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9AC0F" w14:textId="77777777" w:rsidR="005C694B" w:rsidRPr="00320696" w:rsidRDefault="005C694B" w:rsidP="005C694B">
      <w:pPr>
        <w:tabs>
          <w:tab w:val="left" w:pos="4245"/>
        </w:tabs>
        <w:autoSpaceDE w:val="0"/>
        <w:autoSpaceDN w:val="0"/>
        <w:adjustRightInd w:val="0"/>
        <w:jc w:val="center"/>
        <w:rPr>
          <w:rFonts w:ascii="Monaco" w:hAnsi="Monaco" w:cs="Arial"/>
          <w:b/>
          <w:bCs/>
          <w:color w:val="000000" w:themeColor="text1"/>
        </w:rPr>
      </w:pPr>
      <w:r w:rsidRPr="00320696">
        <w:rPr>
          <w:rFonts w:ascii="Monaco" w:hAnsi="Monaco" w:cs="Arial"/>
          <w:b/>
          <w:bCs/>
          <w:color w:val="000000" w:themeColor="text1"/>
        </w:rPr>
        <w:t>PROTOKÓŁ PRZYGOTOWANIA PACJENTA DO OPERACJI</w:t>
      </w:r>
      <w:r w:rsidRPr="00320696">
        <w:rPr>
          <w:rFonts w:ascii="Monaco" w:eastAsia="MS Gothic" w:hAnsi="Monaco" w:cs="MS Gothic"/>
          <w:b/>
          <w:bCs/>
          <w:color w:val="000000" w:themeColor="text1"/>
        </w:rPr>
        <w:t> </w:t>
      </w:r>
      <w:r w:rsidRPr="00320696">
        <w:rPr>
          <w:rFonts w:ascii="Monaco" w:hAnsi="Monaco" w:cs="Arial"/>
          <w:b/>
          <w:bCs/>
          <w:color w:val="000000" w:themeColor="text1"/>
        </w:rPr>
        <w:t xml:space="preserve"> Z OŚWIADCZENIEM ŚWIADOMEJ ZGODY NA ZABIEG</w:t>
      </w:r>
    </w:p>
    <w:p w14:paraId="13BA6BC8" w14:textId="77777777" w:rsidR="005C694B" w:rsidRPr="00320696" w:rsidRDefault="005C694B" w:rsidP="005C694B">
      <w:pPr>
        <w:tabs>
          <w:tab w:val="left" w:pos="4245"/>
        </w:tabs>
        <w:autoSpaceDE w:val="0"/>
        <w:autoSpaceDN w:val="0"/>
        <w:adjustRightInd w:val="0"/>
        <w:jc w:val="center"/>
        <w:rPr>
          <w:rFonts w:ascii="Monaco" w:hAnsi="Monaco" w:cs="Arial"/>
          <w:b/>
          <w:bCs/>
          <w:color w:val="000000" w:themeColor="text1"/>
          <w:sz w:val="18"/>
          <w:szCs w:val="18"/>
        </w:rPr>
      </w:pPr>
    </w:p>
    <w:p w14:paraId="71C59133" w14:textId="77777777" w:rsidR="005C694B" w:rsidRPr="00320696" w:rsidRDefault="005C694B" w:rsidP="005C694B">
      <w:pPr>
        <w:tabs>
          <w:tab w:val="left" w:pos="4245"/>
        </w:tabs>
        <w:autoSpaceDE w:val="0"/>
        <w:autoSpaceDN w:val="0"/>
        <w:adjustRightInd w:val="0"/>
        <w:jc w:val="center"/>
        <w:rPr>
          <w:rFonts w:ascii="Monaco" w:hAnsi="Monaco" w:cs="Arial"/>
          <w:b/>
          <w:bCs/>
          <w:color w:val="000000" w:themeColor="text1"/>
          <w:sz w:val="18"/>
          <w:szCs w:val="18"/>
        </w:rPr>
      </w:pPr>
    </w:p>
    <w:p w14:paraId="4360558D" w14:textId="77777777" w:rsidR="005C694B" w:rsidRDefault="005C694B" w:rsidP="005C694B">
      <w:pPr>
        <w:tabs>
          <w:tab w:val="left" w:pos="4245"/>
        </w:tabs>
        <w:autoSpaceDE w:val="0"/>
        <w:autoSpaceDN w:val="0"/>
        <w:adjustRightInd w:val="0"/>
        <w:rPr>
          <w:rFonts w:ascii="Monaco" w:hAnsi="Monaco" w:cs="Arial"/>
          <w:color w:val="000000" w:themeColor="text1"/>
          <w:sz w:val="20"/>
          <w:szCs w:val="20"/>
        </w:rPr>
      </w:pPr>
      <w:r w:rsidRPr="00320696">
        <w:rPr>
          <w:rFonts w:ascii="Monaco" w:hAnsi="Monaco" w:cs="Arial"/>
          <w:color w:val="000000" w:themeColor="text1"/>
          <w:sz w:val="20"/>
          <w:szCs w:val="20"/>
        </w:rPr>
        <w:t xml:space="preserve">Imię i nazwisko: </w:t>
      </w:r>
      <w:r>
        <w:rPr>
          <w:rFonts w:ascii="Monaco" w:hAnsi="Monaco" w:cs="Arial"/>
          <w:color w:val="000000" w:themeColor="text1"/>
          <w:sz w:val="20"/>
          <w:szCs w:val="20"/>
        </w:rPr>
        <w:t>_________________________________</w:t>
      </w:r>
      <w:proofErr w:type="gramStart"/>
      <w:r>
        <w:rPr>
          <w:rFonts w:ascii="Monaco" w:hAnsi="Monaco" w:cs="Arial"/>
          <w:color w:val="000000" w:themeColor="text1"/>
          <w:sz w:val="20"/>
          <w:szCs w:val="20"/>
        </w:rPr>
        <w:t>_</w:t>
      </w:r>
      <w:r w:rsidRPr="00320696">
        <w:rPr>
          <w:rFonts w:ascii="Monaco" w:hAnsi="Monaco" w:cs="Arial"/>
          <w:color w:val="000000" w:themeColor="text1"/>
          <w:sz w:val="20"/>
          <w:szCs w:val="20"/>
        </w:rPr>
        <w:t xml:space="preserve">  PESEL</w:t>
      </w:r>
      <w:proofErr w:type="gramEnd"/>
      <w:r>
        <w:rPr>
          <w:rFonts w:ascii="Monaco" w:hAnsi="Monaco" w:cs="Arial"/>
          <w:color w:val="000000" w:themeColor="text1"/>
          <w:sz w:val="20"/>
          <w:szCs w:val="20"/>
        </w:rPr>
        <w:t>: ________________________</w:t>
      </w:r>
    </w:p>
    <w:p w14:paraId="61BEDE28" w14:textId="77777777" w:rsidR="005C694B" w:rsidRDefault="005C694B" w:rsidP="005C694B">
      <w:pPr>
        <w:tabs>
          <w:tab w:val="left" w:pos="4245"/>
        </w:tabs>
        <w:autoSpaceDE w:val="0"/>
        <w:autoSpaceDN w:val="0"/>
        <w:adjustRightInd w:val="0"/>
        <w:rPr>
          <w:rFonts w:ascii="Monaco" w:hAnsi="Monaco" w:cs="Arial"/>
          <w:color w:val="000000" w:themeColor="text1"/>
          <w:sz w:val="20"/>
          <w:szCs w:val="20"/>
        </w:rPr>
      </w:pPr>
    </w:p>
    <w:p w14:paraId="725D9FDC" w14:textId="1860B3BE" w:rsidR="005C694B" w:rsidRPr="00E00C58" w:rsidRDefault="005C694B" w:rsidP="005C694B">
      <w:pPr>
        <w:rPr>
          <w:rFonts w:ascii="Monaco" w:eastAsia="Times New Roman" w:hAnsi="Monaco" w:cs="Times New Roman"/>
          <w:sz w:val="20"/>
          <w:szCs w:val="20"/>
          <w:lang w:eastAsia="pl-PL"/>
        </w:rPr>
      </w:pPr>
      <w:r w:rsidRPr="008F3454">
        <w:rPr>
          <w:rFonts w:ascii="Monaco" w:hAnsi="Monaco" w:cs="Arial"/>
          <w:b/>
          <w:bCs/>
          <w:color w:val="000000"/>
          <w:sz w:val="20"/>
          <w:szCs w:val="20"/>
        </w:rPr>
        <w:t>DGN</w:t>
      </w:r>
      <w:r w:rsidRPr="008F3454">
        <w:rPr>
          <w:rFonts w:ascii="Monaco" w:hAnsi="Monaco" w:cs="Arial"/>
          <w:color w:val="000000"/>
          <w:sz w:val="20"/>
          <w:szCs w:val="20"/>
        </w:rPr>
        <w:t>: OBUSTRONNY ZANIK PIERSI</w:t>
      </w:r>
      <w:r>
        <w:rPr>
          <w:rFonts w:ascii="Monaco" w:hAnsi="Monaco" w:cs="Arial"/>
          <w:color w:val="000000"/>
          <w:sz w:val="20"/>
          <w:szCs w:val="20"/>
        </w:rPr>
        <w:t xml:space="preserve"> </w:t>
      </w:r>
      <w:r w:rsidRPr="00E121E0">
        <w:rPr>
          <w:rFonts w:ascii="Monaco" w:hAnsi="Monaco" w:cs="Arial"/>
          <w:color w:val="000000"/>
          <w:sz w:val="20"/>
          <w:szCs w:val="20"/>
        </w:rPr>
        <w:t xml:space="preserve">[ICD 10: </w:t>
      </w:r>
      <w:r w:rsidRPr="00E121E0">
        <w:rPr>
          <w:rFonts w:ascii="Monaco" w:hAnsi="Monaco" w:cs="Calibri"/>
          <w:color w:val="000000"/>
          <w:sz w:val="20"/>
          <w:szCs w:val="20"/>
          <w:shd w:val="clear" w:color="auto" w:fill="FFFFFF"/>
        </w:rPr>
        <w:t xml:space="preserve">N64.2 ZANIK SUTKA] [ICD 11: </w:t>
      </w:r>
      <w:r w:rsidRPr="00E121E0">
        <w:rPr>
          <w:rFonts w:ascii="Monaco" w:eastAsia="Times New Roman" w:hAnsi="Monaco" w:cs="Times New Roman"/>
          <w:color w:val="404040"/>
          <w:sz w:val="20"/>
          <w:szCs w:val="20"/>
          <w:lang w:eastAsia="pl-PL"/>
        </w:rPr>
        <w:t>GB23.3</w:t>
      </w:r>
      <w:r w:rsidRPr="00E121E0">
        <w:rPr>
          <w:rFonts w:ascii="Monaco" w:eastAsia="Times New Roman" w:hAnsi="Monaco" w:cs="Times New Roman"/>
          <w:color w:val="404040"/>
          <w:sz w:val="20"/>
          <w:szCs w:val="20"/>
          <w:shd w:val="clear" w:color="auto" w:fill="FFFFFF"/>
          <w:lang w:eastAsia="pl-PL"/>
        </w:rPr>
        <w:t> </w:t>
      </w:r>
      <w:proofErr w:type="spellStart"/>
      <w:r w:rsidRPr="00E121E0">
        <w:rPr>
          <w:rFonts w:ascii="Monaco" w:eastAsia="Times New Roman" w:hAnsi="Monaco" w:cs="Times New Roman"/>
          <w:color w:val="404040"/>
          <w:sz w:val="20"/>
          <w:szCs w:val="20"/>
          <w:shd w:val="clear" w:color="auto" w:fill="FFFFFF"/>
          <w:lang w:eastAsia="pl-PL"/>
        </w:rPr>
        <w:t>Atrophy</w:t>
      </w:r>
      <w:proofErr w:type="spellEnd"/>
      <w:r w:rsidRPr="00E121E0">
        <w:rPr>
          <w:rFonts w:ascii="Monaco" w:eastAsia="Times New Roman" w:hAnsi="Monaco" w:cs="Times New Roman"/>
          <w:color w:val="404040"/>
          <w:sz w:val="20"/>
          <w:szCs w:val="20"/>
          <w:shd w:val="clear" w:color="auto" w:fill="FFFFFF"/>
          <w:lang w:eastAsia="pl-PL"/>
        </w:rPr>
        <w:t xml:space="preserve"> of </w:t>
      </w:r>
      <w:proofErr w:type="spellStart"/>
      <w:r w:rsidRPr="00E121E0">
        <w:rPr>
          <w:rFonts w:ascii="Monaco" w:eastAsia="Times New Roman" w:hAnsi="Monaco" w:cs="Times New Roman"/>
          <w:color w:val="404040"/>
          <w:sz w:val="20"/>
          <w:szCs w:val="20"/>
          <w:shd w:val="clear" w:color="auto" w:fill="FFFFFF"/>
          <w:lang w:eastAsia="pl-PL"/>
        </w:rPr>
        <w:t>breast</w:t>
      </w:r>
      <w:proofErr w:type="spellEnd"/>
      <w:r w:rsidRPr="00E121E0">
        <w:rPr>
          <w:rFonts w:ascii="Monaco" w:eastAsia="Times New Roman" w:hAnsi="Monaco" w:cs="Times New Roman"/>
          <w:sz w:val="20"/>
          <w:szCs w:val="20"/>
          <w:lang w:eastAsia="pl-PL"/>
        </w:rPr>
        <w:t>]</w:t>
      </w:r>
      <w:r>
        <w:rPr>
          <w:rFonts w:ascii="Monaco" w:eastAsia="Times New Roman" w:hAnsi="Monaco" w:cs="Times New Roman"/>
          <w:sz w:val="20"/>
          <w:szCs w:val="20"/>
          <w:lang w:eastAsia="pl-PL"/>
        </w:rPr>
        <w:t xml:space="preserve">; OPADNIĘCIE PIERSI [ICD 10: </w:t>
      </w:r>
      <w:r w:rsidRPr="005C694B">
        <w:rPr>
          <w:rFonts w:ascii="Monaco" w:eastAsia="Times New Roman" w:hAnsi="Monaco" w:cs="Times New Roman"/>
          <w:sz w:val="20"/>
          <w:szCs w:val="20"/>
          <w:lang w:eastAsia="pl-PL"/>
        </w:rPr>
        <w:t>N64.9 SCHORZENIA SUTKA, NIE OKREŚLONE</w:t>
      </w:r>
      <w:r>
        <w:rPr>
          <w:rFonts w:ascii="Monaco" w:eastAsia="Times New Roman" w:hAnsi="Monaco" w:cs="Times New Roman"/>
          <w:sz w:val="20"/>
          <w:szCs w:val="20"/>
          <w:lang w:eastAsia="pl-PL"/>
        </w:rPr>
        <w:t>] [ICD 11:</w:t>
      </w:r>
      <w:r w:rsidRPr="005C694B">
        <w:rPr>
          <w:rFonts w:ascii="Helvetica Neue" w:eastAsia="Times New Roman" w:hAnsi="Helvetica Neue" w:cs="Times New Roman"/>
          <w:b/>
          <w:bCs/>
          <w:color w:val="404040"/>
          <w:sz w:val="29"/>
          <w:szCs w:val="29"/>
          <w:lang w:eastAsia="pl-PL"/>
        </w:rPr>
        <w:t xml:space="preserve"> </w:t>
      </w:r>
      <w:r w:rsidRPr="00E00C58">
        <w:rPr>
          <w:rFonts w:ascii="Monaco" w:eastAsia="Times New Roman" w:hAnsi="Monaco" w:cs="Times New Roman"/>
          <w:sz w:val="20"/>
          <w:szCs w:val="20"/>
          <w:lang w:eastAsia="pl-PL"/>
        </w:rPr>
        <w:t>GB2Z </w:t>
      </w:r>
      <w:proofErr w:type="spellStart"/>
      <w:r w:rsidRPr="00E00C58">
        <w:rPr>
          <w:rFonts w:ascii="Monaco" w:eastAsia="Times New Roman" w:hAnsi="Monaco" w:cs="Times New Roman"/>
          <w:sz w:val="20"/>
          <w:szCs w:val="20"/>
          <w:lang w:eastAsia="pl-PL"/>
        </w:rPr>
        <w:t>Disorders</w:t>
      </w:r>
      <w:proofErr w:type="spellEnd"/>
      <w:r w:rsidRPr="00E00C58">
        <w:rPr>
          <w:rFonts w:ascii="Monaco" w:eastAsia="Times New Roman" w:hAnsi="Monaco" w:cs="Times New Roman"/>
          <w:sz w:val="20"/>
          <w:szCs w:val="20"/>
          <w:lang w:eastAsia="pl-PL"/>
        </w:rPr>
        <w:t xml:space="preserve"> of </w:t>
      </w:r>
      <w:proofErr w:type="spellStart"/>
      <w:r w:rsidRPr="00E00C58">
        <w:rPr>
          <w:rFonts w:ascii="Monaco" w:eastAsia="Times New Roman" w:hAnsi="Monaco" w:cs="Times New Roman"/>
          <w:sz w:val="20"/>
          <w:szCs w:val="20"/>
          <w:lang w:eastAsia="pl-PL"/>
        </w:rPr>
        <w:t>breast</w:t>
      </w:r>
      <w:proofErr w:type="spellEnd"/>
      <w:r w:rsidRPr="00E00C58">
        <w:rPr>
          <w:rFonts w:ascii="Monaco" w:eastAsia="Times New Roman" w:hAnsi="Monaco" w:cs="Times New Roman"/>
          <w:sz w:val="20"/>
          <w:szCs w:val="20"/>
          <w:lang w:eastAsia="pl-PL"/>
        </w:rPr>
        <w:t xml:space="preserve">, </w:t>
      </w:r>
      <w:proofErr w:type="spellStart"/>
      <w:r w:rsidRPr="00E00C58">
        <w:rPr>
          <w:rFonts w:ascii="Monaco" w:eastAsia="Times New Roman" w:hAnsi="Monaco" w:cs="Times New Roman"/>
          <w:sz w:val="20"/>
          <w:szCs w:val="20"/>
          <w:lang w:eastAsia="pl-PL"/>
        </w:rPr>
        <w:t>unspecified</w:t>
      </w:r>
      <w:proofErr w:type="spellEnd"/>
      <w:r w:rsidR="00E00C58" w:rsidRPr="00E00C58">
        <w:rPr>
          <w:rFonts w:ascii="Monaco" w:eastAsia="Times New Roman" w:hAnsi="Monaco" w:cs="Times New Roman"/>
          <w:sz w:val="20"/>
          <w:szCs w:val="20"/>
          <w:lang w:eastAsia="pl-PL"/>
        </w:rPr>
        <w:t>]</w:t>
      </w:r>
    </w:p>
    <w:p w14:paraId="0CCABA61" w14:textId="7045B036" w:rsidR="005C694B" w:rsidRPr="00E121E0" w:rsidRDefault="005C694B" w:rsidP="005C694B">
      <w:pPr>
        <w:tabs>
          <w:tab w:val="left" w:pos="4245"/>
        </w:tabs>
        <w:autoSpaceDE w:val="0"/>
        <w:autoSpaceDN w:val="0"/>
        <w:adjustRightInd w:val="0"/>
        <w:rPr>
          <w:rFonts w:ascii="Monaco" w:hAnsi="Monaco" w:cs="Arial"/>
          <w:color w:val="000000"/>
          <w:sz w:val="20"/>
          <w:szCs w:val="20"/>
        </w:rPr>
      </w:pPr>
      <w:r w:rsidRPr="008F3454">
        <w:rPr>
          <w:rFonts w:ascii="Monaco" w:hAnsi="Monaco" w:cs="Arial"/>
          <w:b/>
          <w:bCs/>
          <w:color w:val="000000"/>
          <w:sz w:val="20"/>
          <w:szCs w:val="20"/>
        </w:rPr>
        <w:t>PROPONOWANY ZABIEG OPERACYJNY</w:t>
      </w:r>
      <w:r w:rsidRPr="008F3454">
        <w:rPr>
          <w:rFonts w:ascii="Monaco" w:hAnsi="Monaco" w:cs="Arial"/>
          <w:color w:val="000000"/>
          <w:sz w:val="20"/>
          <w:szCs w:val="20"/>
        </w:rPr>
        <w:t>: REKONSTRUKCJA OBJĘTOŚCI PIERSI IMPLANTEM</w:t>
      </w:r>
      <w:r w:rsidR="00933C55">
        <w:rPr>
          <w:rFonts w:ascii="Monaco" w:hAnsi="Monaco" w:cs="Arial"/>
          <w:color w:val="000000"/>
          <w:sz w:val="20"/>
          <w:szCs w:val="20"/>
        </w:rPr>
        <w:t>; MASTOPEKSJA PIONOWA (WERTYKALNA)</w:t>
      </w:r>
      <w:r>
        <w:rPr>
          <w:rFonts w:ascii="Monaco" w:hAnsi="Monaco" w:cs="Arial"/>
          <w:color w:val="000000"/>
          <w:sz w:val="20"/>
          <w:szCs w:val="20"/>
        </w:rPr>
        <w:t xml:space="preserve"> </w:t>
      </w:r>
      <w:r w:rsidRPr="00E121E0">
        <w:rPr>
          <w:rFonts w:ascii="Monaco" w:hAnsi="Monaco" w:cs="Arial"/>
          <w:color w:val="000000"/>
          <w:sz w:val="20"/>
          <w:szCs w:val="20"/>
        </w:rPr>
        <w:t xml:space="preserve">[ICD 9: </w:t>
      </w:r>
      <w:r w:rsidRPr="00E121E0">
        <w:rPr>
          <w:rFonts w:ascii="Monaco" w:hAnsi="Monaco" w:cs="Calibri"/>
          <w:color w:val="454545"/>
          <w:sz w:val="20"/>
          <w:szCs w:val="20"/>
        </w:rPr>
        <w:t>85.54 Obustronny wszczep do piersi</w:t>
      </w:r>
      <w:r>
        <w:rPr>
          <w:rFonts w:ascii="Monaco" w:hAnsi="Monaco" w:cs="Calibri"/>
          <w:color w:val="454545"/>
          <w:sz w:val="20"/>
          <w:szCs w:val="20"/>
        </w:rPr>
        <w:t xml:space="preserve">; </w:t>
      </w:r>
      <w:r w:rsidRPr="005C694B">
        <w:rPr>
          <w:rFonts w:ascii="Monaco" w:hAnsi="Monaco" w:cs="Arial"/>
          <w:color w:val="454545"/>
          <w:sz w:val="20"/>
          <w:szCs w:val="20"/>
        </w:rPr>
        <w:t xml:space="preserve">85.6 </w:t>
      </w:r>
      <w:proofErr w:type="spellStart"/>
      <w:r w:rsidRPr="005C694B">
        <w:rPr>
          <w:rFonts w:ascii="Monaco" w:hAnsi="Monaco" w:cs="Arial"/>
          <w:color w:val="454545"/>
          <w:sz w:val="20"/>
          <w:szCs w:val="20"/>
        </w:rPr>
        <w:t>Mastopeksja</w:t>
      </w:r>
      <w:proofErr w:type="spellEnd"/>
      <w:r w:rsidRPr="00E121E0">
        <w:rPr>
          <w:rFonts w:ascii="Monaco" w:hAnsi="Monaco" w:cs="Calibri"/>
          <w:color w:val="454545"/>
          <w:sz w:val="20"/>
          <w:szCs w:val="20"/>
        </w:rPr>
        <w:t>]</w:t>
      </w:r>
    </w:p>
    <w:p w14:paraId="585CCDAA" w14:textId="77777777" w:rsidR="005C694B" w:rsidRPr="008F3454" w:rsidRDefault="005C694B" w:rsidP="005C694B">
      <w:pPr>
        <w:tabs>
          <w:tab w:val="left" w:pos="4245"/>
        </w:tabs>
        <w:autoSpaceDE w:val="0"/>
        <w:autoSpaceDN w:val="0"/>
        <w:adjustRightInd w:val="0"/>
        <w:rPr>
          <w:rFonts w:ascii="Monaco" w:hAnsi="Monaco" w:cs="Arial"/>
          <w:color w:val="000000"/>
          <w:sz w:val="20"/>
          <w:szCs w:val="20"/>
        </w:rPr>
      </w:pPr>
    </w:p>
    <w:p w14:paraId="7B4AD5F6" w14:textId="77777777" w:rsidR="005C694B" w:rsidRPr="008D4813" w:rsidRDefault="005C694B" w:rsidP="005C694B">
      <w:pPr>
        <w:numPr>
          <w:ilvl w:val="0"/>
          <w:numId w:val="1"/>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D4813">
        <w:rPr>
          <w:rFonts w:ascii="Monaco" w:hAnsi="Monaco" w:cs="Arial"/>
          <w:b/>
          <w:bCs/>
          <w:color w:val="000000"/>
          <w:sz w:val="18"/>
          <w:szCs w:val="18"/>
        </w:rPr>
        <w:t>WYWIAD</w:t>
      </w:r>
    </w:p>
    <w:p w14:paraId="00FF2B18" w14:textId="77777777" w:rsidR="005C694B" w:rsidRPr="008D4813" w:rsidRDefault="005C694B" w:rsidP="005C694B">
      <w:pPr>
        <w:numPr>
          <w:ilvl w:val="0"/>
          <w:numId w:val="2"/>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D4813">
        <w:rPr>
          <w:rFonts w:ascii="Monaco" w:hAnsi="Monaco" w:cs="Arial"/>
          <w:b/>
          <w:bCs/>
          <w:color w:val="000000"/>
          <w:sz w:val="18"/>
          <w:szCs w:val="18"/>
        </w:rPr>
        <w:t>Skargi / oczekiwania</w:t>
      </w:r>
    </w:p>
    <w:p w14:paraId="5824DA69" w14:textId="77777777" w:rsidR="005C694B" w:rsidRPr="008D4813" w:rsidRDefault="005C694B" w:rsidP="005C694B">
      <w:pPr>
        <w:numPr>
          <w:ilvl w:val="0"/>
          <w:numId w:val="28"/>
        </w:numPr>
        <w:tabs>
          <w:tab w:val="left" w:pos="20"/>
          <w:tab w:val="left" w:pos="261"/>
          <w:tab w:val="left" w:pos="4245"/>
        </w:tabs>
        <w:autoSpaceDE w:val="0"/>
        <w:autoSpaceDN w:val="0"/>
        <w:adjustRightInd w:val="0"/>
        <w:rPr>
          <w:rFonts w:ascii="Monaco" w:hAnsi="Monaco" w:cs="Arial"/>
          <w:color w:val="000000"/>
          <w:sz w:val="18"/>
          <w:szCs w:val="18"/>
        </w:rPr>
      </w:pPr>
      <w:r w:rsidRPr="008D4813">
        <w:rPr>
          <w:rFonts w:ascii="Monaco" w:hAnsi="Monaco" w:cs="Arial"/>
          <w:color w:val="000000"/>
          <w:sz w:val="18"/>
          <w:szCs w:val="18"/>
        </w:rPr>
        <w:t>wielkość biustonosza;</w:t>
      </w:r>
    </w:p>
    <w:p w14:paraId="18DBCBCF" w14:textId="77777777" w:rsidR="005C694B" w:rsidRPr="008D4813" w:rsidRDefault="005C694B" w:rsidP="005C694B">
      <w:pPr>
        <w:numPr>
          <w:ilvl w:val="0"/>
          <w:numId w:val="28"/>
        </w:numPr>
        <w:tabs>
          <w:tab w:val="left" w:pos="20"/>
          <w:tab w:val="left" w:pos="261"/>
          <w:tab w:val="left" w:pos="4245"/>
        </w:tabs>
        <w:autoSpaceDE w:val="0"/>
        <w:autoSpaceDN w:val="0"/>
        <w:adjustRightInd w:val="0"/>
        <w:rPr>
          <w:rFonts w:ascii="Monaco" w:hAnsi="Monaco" w:cs="Arial"/>
          <w:color w:val="000000"/>
          <w:sz w:val="18"/>
          <w:szCs w:val="18"/>
        </w:rPr>
      </w:pPr>
      <w:r w:rsidRPr="008D4813">
        <w:rPr>
          <w:rFonts w:ascii="Monaco" w:hAnsi="Monaco" w:cs="Arial"/>
          <w:color w:val="000000"/>
          <w:sz w:val="18"/>
          <w:szCs w:val="18"/>
        </w:rPr>
        <w:t>wykonane badania obrazowe;</w:t>
      </w:r>
    </w:p>
    <w:p w14:paraId="43268516" w14:textId="77777777" w:rsidR="005C694B" w:rsidRPr="008D4813" w:rsidRDefault="005C694B" w:rsidP="005C694B">
      <w:pPr>
        <w:numPr>
          <w:ilvl w:val="0"/>
          <w:numId w:val="28"/>
        </w:numPr>
        <w:tabs>
          <w:tab w:val="left" w:pos="20"/>
          <w:tab w:val="left" w:pos="261"/>
          <w:tab w:val="left" w:pos="4245"/>
        </w:tabs>
        <w:autoSpaceDE w:val="0"/>
        <w:autoSpaceDN w:val="0"/>
        <w:adjustRightInd w:val="0"/>
        <w:rPr>
          <w:rFonts w:ascii="Monaco" w:hAnsi="Monaco" w:cs="Arial"/>
          <w:b/>
          <w:bCs/>
          <w:color w:val="000000"/>
          <w:sz w:val="18"/>
          <w:szCs w:val="18"/>
        </w:rPr>
      </w:pPr>
      <w:r w:rsidRPr="008D4813">
        <w:rPr>
          <w:rFonts w:ascii="Monaco" w:hAnsi="Monaco" w:cs="Arial"/>
          <w:color w:val="000000"/>
          <w:sz w:val="18"/>
          <w:szCs w:val="18"/>
        </w:rPr>
        <w:t>karmienie piersią – przebyte/planowane;</w:t>
      </w:r>
    </w:p>
    <w:p w14:paraId="37CC825F" w14:textId="77777777" w:rsidR="005C694B" w:rsidRPr="008D4813" w:rsidRDefault="005C694B" w:rsidP="005C694B">
      <w:pPr>
        <w:numPr>
          <w:ilvl w:val="0"/>
          <w:numId w:val="29"/>
        </w:numPr>
        <w:tabs>
          <w:tab w:val="left" w:pos="20"/>
          <w:tab w:val="left" w:pos="360"/>
          <w:tab w:val="left" w:pos="4245"/>
        </w:tabs>
        <w:autoSpaceDE w:val="0"/>
        <w:autoSpaceDN w:val="0"/>
        <w:adjustRightInd w:val="0"/>
        <w:jc w:val="both"/>
        <w:rPr>
          <w:rFonts w:ascii="Monaco" w:hAnsi="Monaco" w:cs="Arial"/>
          <w:color w:val="000000"/>
          <w:sz w:val="18"/>
          <w:szCs w:val="18"/>
        </w:rPr>
      </w:pPr>
      <w:r w:rsidRPr="008D4813">
        <w:rPr>
          <w:rFonts w:ascii="Monaco" w:hAnsi="Monaco" w:cs="Arial"/>
          <w:b/>
          <w:bCs/>
          <w:color w:val="000000"/>
          <w:sz w:val="18"/>
          <w:szCs w:val="18"/>
        </w:rPr>
        <w:t xml:space="preserve"> Przeciwwskazania: </w:t>
      </w:r>
      <w:r w:rsidRPr="008D4813">
        <w:rPr>
          <w:rFonts w:ascii="Monaco" w:hAnsi="Monaco" w:cs="Arial"/>
          <w:color w:val="000000"/>
          <w:sz w:val="18"/>
          <w:szCs w:val="18"/>
        </w:rPr>
        <w:t>niestabilne nadciśnienie tętnicze, niestabilna choroba niedokrwienna serca, skazy naczyniowe i zaburzenia krzepnięcia, przyjmowanie leków wpływających na krzepliwość krwi, immunosupresyjnych i cytotoksycznych, niedokrwistość, duszności w wywiadzie, stany zapalne żył kończyn dolnych, cukrzyca niestabilna, znaczna otyłość [BMI &gt; 35 kg/m2], nadczynność/niedoczynność tarczycy niewyrównana, infekcja ropna skóry, ciąża</w:t>
      </w:r>
      <w:r>
        <w:rPr>
          <w:rFonts w:ascii="Monaco" w:hAnsi="Monaco" w:cs="Arial"/>
          <w:color w:val="000000"/>
          <w:sz w:val="18"/>
          <w:szCs w:val="18"/>
        </w:rPr>
        <w:t>.</w:t>
      </w:r>
    </w:p>
    <w:p w14:paraId="3BB24723" w14:textId="77777777" w:rsidR="005C694B" w:rsidRPr="008D4813" w:rsidRDefault="005C694B" w:rsidP="005C694B">
      <w:pPr>
        <w:numPr>
          <w:ilvl w:val="0"/>
          <w:numId w:val="29"/>
        </w:numPr>
        <w:tabs>
          <w:tab w:val="left" w:pos="20"/>
          <w:tab w:val="left" w:pos="360"/>
          <w:tab w:val="left" w:pos="4245"/>
        </w:tabs>
        <w:autoSpaceDE w:val="0"/>
        <w:autoSpaceDN w:val="0"/>
        <w:adjustRightInd w:val="0"/>
        <w:rPr>
          <w:rFonts w:ascii="Monaco" w:hAnsi="Monaco" w:cs="Arial"/>
          <w:color w:val="000000"/>
          <w:sz w:val="18"/>
          <w:szCs w:val="18"/>
        </w:rPr>
      </w:pPr>
      <w:r w:rsidRPr="008D4813">
        <w:rPr>
          <w:rFonts w:ascii="Monaco" w:hAnsi="Monaco" w:cs="Arial"/>
          <w:b/>
          <w:bCs/>
          <w:color w:val="000000"/>
          <w:sz w:val="18"/>
          <w:szCs w:val="18"/>
        </w:rPr>
        <w:t>Choroby przewlekłe</w:t>
      </w:r>
      <w:r w:rsidRPr="008D4813">
        <w:rPr>
          <w:rFonts w:ascii="Monaco" w:hAnsi="Monaco" w:cs="Arial"/>
          <w:color w:val="000000"/>
          <w:sz w:val="18"/>
          <w:szCs w:val="18"/>
        </w:rPr>
        <w:t>:</w:t>
      </w:r>
    </w:p>
    <w:p w14:paraId="415FCE46" w14:textId="77777777" w:rsidR="005C694B" w:rsidRPr="008D4813" w:rsidRDefault="005C694B" w:rsidP="005C694B">
      <w:pPr>
        <w:numPr>
          <w:ilvl w:val="0"/>
          <w:numId w:val="30"/>
        </w:numPr>
        <w:tabs>
          <w:tab w:val="left" w:pos="20"/>
          <w:tab w:val="left" w:pos="261"/>
          <w:tab w:val="left" w:pos="4245"/>
        </w:tabs>
        <w:autoSpaceDE w:val="0"/>
        <w:autoSpaceDN w:val="0"/>
        <w:adjustRightInd w:val="0"/>
        <w:rPr>
          <w:rFonts w:ascii="Monaco" w:hAnsi="Monaco" w:cs="Arial"/>
          <w:color w:val="000000"/>
          <w:sz w:val="18"/>
          <w:szCs w:val="18"/>
        </w:rPr>
      </w:pPr>
      <w:r w:rsidRPr="008D4813">
        <w:rPr>
          <w:rFonts w:ascii="Monaco" w:hAnsi="Monaco" w:cs="Arial"/>
          <w:color w:val="000000"/>
          <w:sz w:val="18"/>
          <w:szCs w:val="18"/>
        </w:rPr>
        <w:t>genetyczne obciążenia nowotworem piersi; rak jajnika i rak jelita grubego</w:t>
      </w:r>
    </w:p>
    <w:p w14:paraId="137934FD" w14:textId="77777777" w:rsidR="005C694B" w:rsidRPr="008D4813" w:rsidRDefault="005C694B" w:rsidP="005C694B">
      <w:pPr>
        <w:numPr>
          <w:ilvl w:val="0"/>
          <w:numId w:val="30"/>
        </w:numPr>
        <w:tabs>
          <w:tab w:val="left" w:pos="20"/>
          <w:tab w:val="left" w:pos="261"/>
          <w:tab w:val="left" w:pos="4245"/>
        </w:tabs>
        <w:autoSpaceDE w:val="0"/>
        <w:autoSpaceDN w:val="0"/>
        <w:adjustRightInd w:val="0"/>
        <w:rPr>
          <w:rFonts w:ascii="Monaco" w:hAnsi="Monaco" w:cs="Arial"/>
          <w:b/>
          <w:bCs/>
          <w:color w:val="000000"/>
          <w:sz w:val="18"/>
          <w:szCs w:val="18"/>
        </w:rPr>
      </w:pPr>
      <w:r w:rsidRPr="008D4813">
        <w:rPr>
          <w:rFonts w:ascii="Monaco" w:hAnsi="Monaco" w:cs="Arial"/>
          <w:color w:val="000000"/>
          <w:sz w:val="18"/>
          <w:szCs w:val="18"/>
        </w:rPr>
        <w:t>żylaki kk dolnych; zaburzenia krzepnięcia</w:t>
      </w:r>
    </w:p>
    <w:p w14:paraId="2BF2946B" w14:textId="77777777" w:rsidR="005C694B" w:rsidRPr="00422D28" w:rsidRDefault="005C694B" w:rsidP="005C694B">
      <w:pPr>
        <w:numPr>
          <w:ilvl w:val="0"/>
          <w:numId w:val="3"/>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422D28">
        <w:rPr>
          <w:rFonts w:ascii="Monaco" w:hAnsi="Monaco" w:cs="Arial"/>
          <w:b/>
          <w:bCs/>
          <w:color w:val="000000"/>
          <w:sz w:val="18"/>
          <w:szCs w:val="18"/>
        </w:rPr>
        <w:t xml:space="preserve">Leki: </w:t>
      </w:r>
    </w:p>
    <w:p w14:paraId="1434A3CA" w14:textId="77777777" w:rsidR="005C694B" w:rsidRPr="008C53D1" w:rsidRDefault="005C694B" w:rsidP="005C694B">
      <w:pPr>
        <w:numPr>
          <w:ilvl w:val="0"/>
          <w:numId w:val="42"/>
        </w:numPr>
        <w:tabs>
          <w:tab w:val="left" w:pos="20"/>
          <w:tab w:val="left" w:pos="360"/>
          <w:tab w:val="left" w:pos="4245"/>
        </w:tabs>
        <w:autoSpaceDE w:val="0"/>
        <w:autoSpaceDN w:val="0"/>
        <w:adjustRightInd w:val="0"/>
        <w:rPr>
          <w:rFonts w:ascii="Monaco" w:hAnsi="Monaco" w:cs="Arial"/>
          <w:b/>
          <w:bCs/>
          <w:color w:val="000000"/>
          <w:sz w:val="18"/>
          <w:szCs w:val="18"/>
        </w:rPr>
      </w:pPr>
      <w:r w:rsidRPr="008C53D1">
        <w:rPr>
          <w:rFonts w:ascii="Monaco" w:hAnsi="Monaco" w:cs="Arial"/>
          <w:color w:val="000000"/>
          <w:sz w:val="18"/>
          <w:szCs w:val="18"/>
        </w:rPr>
        <w:t>wpływające na krzepnięcie</w:t>
      </w:r>
    </w:p>
    <w:p w14:paraId="427C4AD5" w14:textId="77777777" w:rsidR="005C694B" w:rsidRPr="008C53D1" w:rsidRDefault="005C694B" w:rsidP="005C694B">
      <w:pPr>
        <w:numPr>
          <w:ilvl w:val="0"/>
          <w:numId w:val="42"/>
        </w:numPr>
        <w:tabs>
          <w:tab w:val="left" w:pos="20"/>
          <w:tab w:val="left" w:pos="360"/>
          <w:tab w:val="left" w:pos="4245"/>
        </w:tabs>
        <w:autoSpaceDE w:val="0"/>
        <w:autoSpaceDN w:val="0"/>
        <w:adjustRightInd w:val="0"/>
        <w:rPr>
          <w:rFonts w:ascii="Monaco" w:hAnsi="Monaco" w:cs="Arial"/>
          <w:b/>
          <w:bCs/>
          <w:color w:val="000000"/>
          <w:sz w:val="18"/>
          <w:szCs w:val="18"/>
        </w:rPr>
      </w:pPr>
      <w:r w:rsidRPr="008C53D1">
        <w:rPr>
          <w:rFonts w:ascii="Monaco" w:hAnsi="Monaco" w:cs="Arial"/>
          <w:color w:val="000000"/>
          <w:sz w:val="18"/>
          <w:szCs w:val="18"/>
        </w:rPr>
        <w:t>hormony płciowe</w:t>
      </w:r>
    </w:p>
    <w:p w14:paraId="354FAE0A" w14:textId="77777777" w:rsidR="005C694B" w:rsidRPr="008C53D1" w:rsidRDefault="005C694B" w:rsidP="005C694B">
      <w:pPr>
        <w:numPr>
          <w:ilvl w:val="0"/>
          <w:numId w:val="4"/>
        </w:numPr>
        <w:tabs>
          <w:tab w:val="left" w:pos="20"/>
          <w:tab w:val="left" w:pos="360"/>
          <w:tab w:val="left" w:pos="4245"/>
        </w:tabs>
        <w:autoSpaceDE w:val="0"/>
        <w:autoSpaceDN w:val="0"/>
        <w:adjustRightInd w:val="0"/>
        <w:ind w:left="360"/>
        <w:rPr>
          <w:rFonts w:ascii="Monaco" w:hAnsi="Monaco" w:cs="Arial"/>
          <w:b/>
          <w:bCs/>
          <w:color w:val="000000"/>
          <w:sz w:val="18"/>
          <w:szCs w:val="18"/>
        </w:rPr>
      </w:pPr>
      <w:r>
        <w:rPr>
          <w:rFonts w:ascii="Monaco" w:hAnsi="Monaco" w:cs="Arial"/>
          <w:b/>
          <w:bCs/>
          <w:color w:val="000000"/>
          <w:sz w:val="18"/>
          <w:szCs w:val="18"/>
        </w:rPr>
        <w:t>Historia medyczna</w:t>
      </w:r>
      <w:r w:rsidRPr="008C53D1">
        <w:rPr>
          <w:rFonts w:ascii="Monaco" w:hAnsi="Monaco" w:cs="Arial"/>
          <w:b/>
          <w:bCs/>
          <w:color w:val="000000"/>
          <w:sz w:val="18"/>
          <w:szCs w:val="18"/>
        </w:rPr>
        <w:t>:</w:t>
      </w:r>
    </w:p>
    <w:p w14:paraId="4CD4753F" w14:textId="77777777" w:rsidR="005C694B" w:rsidRDefault="005C694B" w:rsidP="005C694B">
      <w:pPr>
        <w:pStyle w:val="Akapitzlist"/>
        <w:numPr>
          <w:ilvl w:val="0"/>
          <w:numId w:val="43"/>
        </w:numPr>
        <w:tabs>
          <w:tab w:val="left" w:pos="4245"/>
        </w:tabs>
        <w:autoSpaceDE w:val="0"/>
        <w:autoSpaceDN w:val="0"/>
        <w:adjustRightInd w:val="0"/>
        <w:rPr>
          <w:rFonts w:ascii="Monaco" w:hAnsi="Monaco" w:cs="Arial"/>
          <w:color w:val="000000"/>
          <w:sz w:val="18"/>
          <w:szCs w:val="18"/>
        </w:rPr>
      </w:pPr>
      <w:r w:rsidRPr="00422D28">
        <w:rPr>
          <w:rFonts w:ascii="Monaco" w:hAnsi="Monaco" w:cs="Arial"/>
          <w:b/>
          <w:bCs/>
          <w:noProof/>
          <w:color w:val="000000"/>
          <w:sz w:val="18"/>
          <w:szCs w:val="18"/>
        </w:rPr>
        <mc:AlternateContent>
          <mc:Choice Requires="wps">
            <w:drawing>
              <wp:anchor distT="0" distB="0" distL="114300" distR="114300" simplePos="0" relativeHeight="251659264" behindDoc="0" locked="0" layoutInCell="1" allowOverlap="1" wp14:anchorId="458CDE5D" wp14:editId="483B7372">
                <wp:simplePos x="0" y="0"/>
                <wp:positionH relativeFrom="column">
                  <wp:posOffset>4543637</wp:posOffset>
                </wp:positionH>
                <wp:positionV relativeFrom="paragraph">
                  <wp:posOffset>124460</wp:posOffset>
                </wp:positionV>
                <wp:extent cx="2318173" cy="2353733"/>
                <wp:effectExtent l="0" t="0" r="19050" b="8890"/>
                <wp:wrapNone/>
                <wp:docPr id="4" name="Pole tekstowe 4"/>
                <wp:cNvGraphicFramePr/>
                <a:graphic xmlns:a="http://schemas.openxmlformats.org/drawingml/2006/main">
                  <a:graphicData uri="http://schemas.microsoft.com/office/word/2010/wordprocessingShape">
                    <wps:wsp>
                      <wps:cNvSpPr txBox="1"/>
                      <wps:spPr>
                        <a:xfrm>
                          <a:off x="0" y="0"/>
                          <a:ext cx="2318173" cy="2353733"/>
                        </a:xfrm>
                        <a:prstGeom prst="rect">
                          <a:avLst/>
                        </a:prstGeom>
                        <a:solidFill>
                          <a:schemeClr val="lt1"/>
                        </a:solidFill>
                        <a:ln w="6350">
                          <a:solidFill>
                            <a:prstClr val="black"/>
                          </a:solidFill>
                        </a:ln>
                      </wps:spPr>
                      <wps:txbx>
                        <w:txbxContent>
                          <w:p w14:paraId="6B57AD13" w14:textId="77777777" w:rsidR="005C694B" w:rsidRDefault="005C694B" w:rsidP="005C694B">
                            <w:r w:rsidRPr="00AD46C6">
                              <w:rPr>
                                <w:rFonts w:ascii="Arial" w:hAnsi="Arial" w:cs="Arial"/>
                                <w:b/>
                                <w:bCs/>
                                <w:noProof/>
                                <w:color w:val="000000"/>
                                <w:lang w:val="en-US"/>
                              </w:rPr>
                              <w:drawing>
                                <wp:inline distT="0" distB="0" distL="0" distR="0" wp14:anchorId="1D9795EF" wp14:editId="5B5FB82E">
                                  <wp:extent cx="2225471" cy="223668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2648" cy="23041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CDE5D" id="_x0000_t202" coordsize="21600,21600" o:spt="202" path="m,l,21600r21600,l21600,xe">
                <v:stroke joinstyle="miter"/>
                <v:path gradientshapeok="t" o:connecttype="rect"/>
              </v:shapetype>
              <v:shape id="Pole tekstowe 4" o:spid="_x0000_s1026" type="#_x0000_t202" style="position:absolute;left:0;text-align:left;margin-left:357.75pt;margin-top:9.8pt;width:182.55pt;height:18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esdUwIAAKcEAAAOAAAAZHJzL2Uyb0RvYy54bWysVMFu2zAMvQ/YPwi6L47jpGmDOkXWIsOA&#13;&#10;oA3QDj0rstwYlUVNYmJnXz9KdtK022nYRabEpyfykfT1TVtrtlfOV2Byng6GnCkjoajMS85/PC2/&#13;&#10;XHLmUZhCaDAq5wfl+c3886frxs7UCLagC+UYkRg/a2zOt4h2liReblUt/ACsMuQswdUCaeteksKJ&#13;&#10;hthrnYyGw4ukAVdYB1J5T6d3nZPPI39ZKokPZekVMp1zig3j6uK6CWsyvxazFyfstpJ9GOIfoqhF&#13;&#10;ZejRE9WdQMF2rvqDqq6kAw8lDiTUCZRlJVXMgbJJhx+yedwKq2IuJI63J5n8/6OV9/u1Y1WR8zFn&#13;&#10;RtRUojVoxVC9eoRGsXGQqLF+RshHS1hsv0JLpT6eezoMmbelq8OXcmLkJ7EPJ4FVi0zS4ShLL9Np&#13;&#10;xpkk3yibZNMsCzzJ23XrPH5TULNg5NxRBaOwYr/y2EGPkPCaB10Vy0rruAldo261Y3tB9dYYgyTy&#13;&#10;dyhtWJPzi2wyjMTvfIH6dH+jhXztwztDEZ82FHMQpUs+WNhu2l6pDRQHEspB123eymVFvCvhcS0c&#13;&#10;tRdpQyODD7SUGigY6C3OtuB+/e084Knq5OWsoXbNuf+5E05xpr8b6oerdDwO/R0348l0RBt37tmc&#13;&#10;e8yuvgVSKKXhtDKaAY/6aJYO6mearEV4lVzCSHo753g0b7EbIppMqRaLCKKOtgJX5tHKQB0qEvR8&#13;&#10;ap+Fs309kVrhHo6NLWYfytphw00Dix1CWcWaB4E7VXvdaRpi1/STG8btfB9Rb/+X+W8AAAD//wMA&#13;&#10;UEsDBBQABgAIAAAAIQAO8CLJ4QAAABABAAAPAAAAZHJzL2Rvd25yZXYueG1sTE/LTsMwELwj8Q/W&#13;&#10;InGjdqlakjROxaNw6YmCOG9j17aI7Sh20/D3bE9wWe1qZudRbybfsVEPycUgYT4TwHRoo3LBSPj8&#13;&#10;eL0rgKWMQWEXg5bwoxNsmuurGisVz+Fdj/tsGImEVKEEm3NfcZ5aqz2mWex1IOwYB4+ZzsFwNeCZ&#13;&#10;xH3H74VYcY8ukIPFXj9b3X7vT17C9smUpi1wsNtCOTdOX8edeZPy9mZ6WdN4XAPLesp/H3DpQPmh&#13;&#10;oWCHeAoqsU7Cw3y5JCoB5QrYhSAKQdtBwqIUC+BNzf8XaX4BAAD//wMAUEsBAi0AFAAGAAgAAAAh&#13;&#10;ALaDOJL+AAAA4QEAABMAAAAAAAAAAAAAAAAAAAAAAFtDb250ZW50X1R5cGVzXS54bWxQSwECLQAU&#13;&#10;AAYACAAAACEAOP0h/9YAAACUAQAACwAAAAAAAAAAAAAAAAAvAQAAX3JlbHMvLnJlbHNQSwECLQAU&#13;&#10;AAYACAAAACEAW/HrHVMCAACnBAAADgAAAAAAAAAAAAAAAAAuAgAAZHJzL2Uyb0RvYy54bWxQSwEC&#13;&#10;LQAUAAYACAAAACEADvAiyeEAAAAQAQAADwAAAAAAAAAAAAAAAACtBAAAZHJzL2Rvd25yZXYueG1s&#13;&#10;UEsFBgAAAAAEAAQA8wAAALsFAAAAAA==&#13;&#10;" fillcolor="white [3201]" strokeweight=".5pt">
                <v:textbox>
                  <w:txbxContent>
                    <w:p w14:paraId="6B57AD13" w14:textId="77777777" w:rsidR="005C694B" w:rsidRDefault="005C694B" w:rsidP="005C694B">
                      <w:r w:rsidRPr="00AD46C6">
                        <w:rPr>
                          <w:rFonts w:ascii="Arial" w:hAnsi="Arial" w:cs="Arial"/>
                          <w:b/>
                          <w:bCs/>
                          <w:noProof/>
                          <w:color w:val="000000"/>
                          <w:lang w:val="en-US"/>
                        </w:rPr>
                        <w:drawing>
                          <wp:inline distT="0" distB="0" distL="0" distR="0" wp14:anchorId="1D9795EF" wp14:editId="5B5FB82E">
                            <wp:extent cx="2225471" cy="223668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2648" cy="2304197"/>
                                    </a:xfrm>
                                    <a:prstGeom prst="rect">
                                      <a:avLst/>
                                    </a:prstGeom>
                                  </pic:spPr>
                                </pic:pic>
                              </a:graphicData>
                            </a:graphic>
                          </wp:inline>
                        </w:drawing>
                      </w:r>
                    </w:p>
                  </w:txbxContent>
                </v:textbox>
              </v:shape>
            </w:pict>
          </mc:Fallback>
        </mc:AlternateContent>
      </w:r>
      <w:r w:rsidRPr="008C53D1">
        <w:rPr>
          <w:rFonts w:ascii="Monaco" w:hAnsi="Monaco" w:cs="Arial"/>
          <w:color w:val="000000"/>
          <w:sz w:val="18"/>
          <w:szCs w:val="18"/>
        </w:rPr>
        <w:t>operacj</w:t>
      </w:r>
      <w:r>
        <w:rPr>
          <w:rFonts w:ascii="Monaco" w:hAnsi="Monaco" w:cs="Arial"/>
          <w:color w:val="000000"/>
          <w:sz w:val="18"/>
          <w:szCs w:val="18"/>
        </w:rPr>
        <w:t>e</w:t>
      </w:r>
      <w:r w:rsidRPr="008C53D1">
        <w:rPr>
          <w:rFonts w:ascii="Monaco" w:hAnsi="Monaco" w:cs="Arial"/>
          <w:color w:val="000000"/>
          <w:sz w:val="18"/>
          <w:szCs w:val="18"/>
        </w:rPr>
        <w:t>:</w:t>
      </w:r>
    </w:p>
    <w:p w14:paraId="0DA2D3E5" w14:textId="77777777" w:rsidR="005C694B" w:rsidRPr="00422D28" w:rsidRDefault="005C694B" w:rsidP="005C694B">
      <w:pPr>
        <w:numPr>
          <w:ilvl w:val="1"/>
          <w:numId w:val="43"/>
        </w:numPr>
        <w:tabs>
          <w:tab w:val="left" w:pos="20"/>
          <w:tab w:val="left" w:pos="261"/>
          <w:tab w:val="left" w:pos="4245"/>
        </w:tabs>
        <w:autoSpaceDE w:val="0"/>
        <w:autoSpaceDN w:val="0"/>
        <w:adjustRightInd w:val="0"/>
        <w:rPr>
          <w:rFonts w:ascii="Monaco" w:hAnsi="Monaco" w:cs="Arial"/>
          <w:b/>
          <w:bCs/>
          <w:color w:val="000000"/>
          <w:sz w:val="18"/>
          <w:szCs w:val="18"/>
        </w:rPr>
      </w:pPr>
      <w:r w:rsidRPr="00422D28">
        <w:rPr>
          <w:rFonts w:ascii="Monaco" w:hAnsi="Monaco" w:cs="Arial"/>
          <w:color w:val="000000"/>
          <w:sz w:val="18"/>
          <w:szCs w:val="18"/>
        </w:rPr>
        <w:t>przebyte operacje piersi;</w:t>
      </w:r>
    </w:p>
    <w:p w14:paraId="3AA7C225" w14:textId="77777777" w:rsidR="005C694B" w:rsidRPr="008C53D1" w:rsidRDefault="005C694B" w:rsidP="005C694B">
      <w:pPr>
        <w:pStyle w:val="Akapitzlist"/>
        <w:tabs>
          <w:tab w:val="left" w:pos="4245"/>
        </w:tabs>
        <w:autoSpaceDE w:val="0"/>
        <w:autoSpaceDN w:val="0"/>
        <w:adjustRightInd w:val="0"/>
        <w:rPr>
          <w:rFonts w:ascii="Monaco" w:hAnsi="Monaco" w:cs="Arial"/>
          <w:color w:val="000000"/>
          <w:sz w:val="18"/>
          <w:szCs w:val="18"/>
        </w:rPr>
      </w:pPr>
    </w:p>
    <w:p w14:paraId="50CFE9FF" w14:textId="77777777" w:rsidR="005C694B" w:rsidRPr="008C53D1" w:rsidRDefault="005C694B" w:rsidP="005C694B">
      <w:pPr>
        <w:pStyle w:val="Akapitzlist"/>
        <w:numPr>
          <w:ilvl w:val="0"/>
          <w:numId w:val="43"/>
        </w:numPr>
        <w:tabs>
          <w:tab w:val="left" w:pos="4245"/>
        </w:tabs>
        <w:autoSpaceDE w:val="0"/>
        <w:autoSpaceDN w:val="0"/>
        <w:adjustRightInd w:val="0"/>
        <w:rPr>
          <w:rFonts w:ascii="Monaco" w:hAnsi="Monaco" w:cs="Arial"/>
          <w:color w:val="000000"/>
          <w:sz w:val="18"/>
          <w:szCs w:val="18"/>
        </w:rPr>
      </w:pPr>
      <w:r w:rsidRPr="008C53D1">
        <w:rPr>
          <w:rFonts w:ascii="Monaco" w:hAnsi="Monaco" w:cs="Arial"/>
          <w:color w:val="000000"/>
          <w:sz w:val="18"/>
          <w:szCs w:val="18"/>
        </w:rPr>
        <w:t>hospitalizacje:</w:t>
      </w:r>
    </w:p>
    <w:p w14:paraId="5350AC55" w14:textId="77777777" w:rsidR="005C694B" w:rsidRPr="00422D28" w:rsidRDefault="005C694B" w:rsidP="005C694B">
      <w:pPr>
        <w:numPr>
          <w:ilvl w:val="1"/>
          <w:numId w:val="43"/>
        </w:numPr>
        <w:tabs>
          <w:tab w:val="left" w:pos="20"/>
          <w:tab w:val="left" w:pos="261"/>
          <w:tab w:val="left" w:pos="4245"/>
        </w:tabs>
        <w:autoSpaceDE w:val="0"/>
        <w:autoSpaceDN w:val="0"/>
        <w:adjustRightInd w:val="0"/>
        <w:rPr>
          <w:rFonts w:ascii="Monaco" w:hAnsi="Monaco" w:cs="Arial"/>
          <w:b/>
          <w:bCs/>
          <w:color w:val="000000"/>
          <w:sz w:val="18"/>
          <w:szCs w:val="18"/>
        </w:rPr>
      </w:pPr>
      <w:r w:rsidRPr="00422D28">
        <w:rPr>
          <w:rFonts w:ascii="Monaco" w:hAnsi="Monaco" w:cs="Arial"/>
          <w:color w:val="000000"/>
          <w:sz w:val="18"/>
          <w:szCs w:val="18"/>
        </w:rPr>
        <w:t>wcześniejsze schorzenia piersi;</w:t>
      </w:r>
      <w:r w:rsidRPr="00422D28">
        <w:rPr>
          <w:rFonts w:ascii="Monaco" w:hAnsi="Monaco" w:cs="Arial"/>
          <w:b/>
          <w:bCs/>
          <w:color w:val="000000"/>
          <w:sz w:val="18"/>
          <w:szCs w:val="18"/>
        </w:rPr>
        <w:t xml:space="preserve"> </w:t>
      </w:r>
    </w:p>
    <w:p w14:paraId="58F02AC5" w14:textId="77777777" w:rsidR="005C694B" w:rsidRPr="00422D28" w:rsidRDefault="005C694B" w:rsidP="005C694B">
      <w:pPr>
        <w:numPr>
          <w:ilvl w:val="0"/>
          <w:numId w:val="44"/>
        </w:numPr>
        <w:tabs>
          <w:tab w:val="left" w:pos="20"/>
          <w:tab w:val="left" w:pos="360"/>
          <w:tab w:val="left" w:pos="4245"/>
        </w:tabs>
        <w:autoSpaceDE w:val="0"/>
        <w:autoSpaceDN w:val="0"/>
        <w:adjustRightInd w:val="0"/>
        <w:rPr>
          <w:rFonts w:ascii="Monaco" w:hAnsi="Monaco" w:cs="Arial"/>
          <w:b/>
          <w:bCs/>
          <w:color w:val="000000"/>
          <w:sz w:val="18"/>
          <w:szCs w:val="18"/>
        </w:rPr>
      </w:pPr>
      <w:r w:rsidRPr="00422D28">
        <w:rPr>
          <w:rFonts w:ascii="Monaco" w:hAnsi="Monaco" w:cs="Arial"/>
          <w:b/>
          <w:sz w:val="18"/>
          <w:szCs w:val="18"/>
        </w:rPr>
        <w:t>Obciążenia rodzinne:</w:t>
      </w:r>
    </w:p>
    <w:p w14:paraId="10A5A501" w14:textId="77777777" w:rsidR="005C694B" w:rsidRPr="00422D28" w:rsidRDefault="005C694B" w:rsidP="005C694B">
      <w:pPr>
        <w:numPr>
          <w:ilvl w:val="0"/>
          <w:numId w:val="44"/>
        </w:numPr>
        <w:tabs>
          <w:tab w:val="left" w:pos="20"/>
          <w:tab w:val="left" w:pos="360"/>
          <w:tab w:val="left" w:pos="4245"/>
        </w:tabs>
        <w:autoSpaceDE w:val="0"/>
        <w:autoSpaceDN w:val="0"/>
        <w:adjustRightInd w:val="0"/>
        <w:rPr>
          <w:rFonts w:ascii="Monaco" w:hAnsi="Monaco" w:cs="Arial"/>
          <w:b/>
          <w:bCs/>
          <w:color w:val="000000"/>
          <w:sz w:val="18"/>
          <w:szCs w:val="18"/>
        </w:rPr>
      </w:pPr>
      <w:r w:rsidRPr="00422D28">
        <w:rPr>
          <w:rFonts w:ascii="Monaco" w:hAnsi="Monaco" w:cs="Arial"/>
          <w:b/>
          <w:bCs/>
          <w:color w:val="000000"/>
          <w:sz w:val="18"/>
          <w:szCs w:val="18"/>
        </w:rPr>
        <w:t xml:space="preserve">Ciężkie choroby zakaźne: </w:t>
      </w:r>
      <w:proofErr w:type="spellStart"/>
      <w:r w:rsidRPr="00422D28">
        <w:rPr>
          <w:rFonts w:ascii="Monaco" w:hAnsi="Monaco" w:cs="Arial"/>
          <w:color w:val="000000"/>
          <w:sz w:val="18"/>
          <w:szCs w:val="18"/>
        </w:rPr>
        <w:t>wzw</w:t>
      </w:r>
      <w:proofErr w:type="spellEnd"/>
      <w:r w:rsidRPr="00422D28">
        <w:rPr>
          <w:rFonts w:ascii="Monaco" w:hAnsi="Monaco" w:cs="Arial"/>
          <w:color w:val="000000"/>
          <w:sz w:val="18"/>
          <w:szCs w:val="18"/>
        </w:rPr>
        <w:t xml:space="preserve"> </w:t>
      </w:r>
      <w:proofErr w:type="gramStart"/>
      <w:r w:rsidRPr="00422D28">
        <w:rPr>
          <w:rFonts w:ascii="Monaco" w:hAnsi="Monaco" w:cs="Arial"/>
          <w:color w:val="000000"/>
          <w:sz w:val="18"/>
          <w:szCs w:val="18"/>
        </w:rPr>
        <w:t xml:space="preserve">  ,</w:t>
      </w:r>
      <w:proofErr w:type="gramEnd"/>
      <w:r w:rsidRPr="00422D28">
        <w:rPr>
          <w:rFonts w:ascii="Monaco" w:hAnsi="Monaco" w:cs="Arial"/>
          <w:color w:val="000000"/>
          <w:sz w:val="18"/>
          <w:szCs w:val="18"/>
        </w:rPr>
        <w:t xml:space="preserve"> gruźlica, choroby weneryczne</w:t>
      </w:r>
    </w:p>
    <w:p w14:paraId="3DB7DE3F" w14:textId="77777777" w:rsidR="005C694B" w:rsidRPr="00422D28" w:rsidRDefault="005C694B" w:rsidP="005C694B">
      <w:pPr>
        <w:numPr>
          <w:ilvl w:val="0"/>
          <w:numId w:val="44"/>
        </w:numPr>
        <w:tabs>
          <w:tab w:val="left" w:pos="20"/>
          <w:tab w:val="left" w:pos="360"/>
          <w:tab w:val="left" w:pos="4245"/>
        </w:tabs>
        <w:autoSpaceDE w:val="0"/>
        <w:autoSpaceDN w:val="0"/>
        <w:adjustRightInd w:val="0"/>
        <w:rPr>
          <w:rFonts w:ascii="Monaco" w:hAnsi="Monaco" w:cs="Arial"/>
          <w:b/>
          <w:bCs/>
          <w:color w:val="000000"/>
          <w:sz w:val="18"/>
          <w:szCs w:val="18"/>
        </w:rPr>
      </w:pPr>
      <w:r w:rsidRPr="00422D28">
        <w:rPr>
          <w:rFonts w:ascii="Monaco" w:hAnsi="Monaco" w:cs="Arial"/>
          <w:b/>
          <w:bCs/>
          <w:color w:val="000000"/>
          <w:sz w:val="18"/>
          <w:szCs w:val="18"/>
        </w:rPr>
        <w:t>Ciąże:</w:t>
      </w:r>
    </w:p>
    <w:p w14:paraId="51D5EA48" w14:textId="77777777" w:rsidR="005C694B" w:rsidRPr="00422D28" w:rsidRDefault="005C694B" w:rsidP="005C694B">
      <w:pPr>
        <w:numPr>
          <w:ilvl w:val="0"/>
          <w:numId w:val="44"/>
        </w:numPr>
        <w:tabs>
          <w:tab w:val="left" w:pos="20"/>
          <w:tab w:val="left" w:pos="360"/>
          <w:tab w:val="left" w:pos="4245"/>
        </w:tabs>
        <w:autoSpaceDE w:val="0"/>
        <w:autoSpaceDN w:val="0"/>
        <w:adjustRightInd w:val="0"/>
        <w:rPr>
          <w:rFonts w:ascii="Monaco" w:hAnsi="Monaco" w:cs="Arial"/>
          <w:b/>
          <w:bCs/>
          <w:color w:val="000000"/>
          <w:sz w:val="18"/>
          <w:szCs w:val="18"/>
        </w:rPr>
      </w:pPr>
      <w:r w:rsidRPr="00422D28">
        <w:rPr>
          <w:rFonts w:ascii="Monaco" w:hAnsi="Monaco" w:cs="Arial"/>
          <w:b/>
          <w:bCs/>
          <w:color w:val="000000"/>
          <w:sz w:val="18"/>
          <w:szCs w:val="18"/>
        </w:rPr>
        <w:t xml:space="preserve">Uczulenia: </w:t>
      </w:r>
    </w:p>
    <w:p w14:paraId="1689AC5E" w14:textId="77777777" w:rsidR="005C694B" w:rsidRPr="00422D28" w:rsidRDefault="005C694B" w:rsidP="005C694B">
      <w:pPr>
        <w:numPr>
          <w:ilvl w:val="0"/>
          <w:numId w:val="44"/>
        </w:numPr>
        <w:tabs>
          <w:tab w:val="left" w:pos="20"/>
          <w:tab w:val="left" w:pos="360"/>
          <w:tab w:val="left" w:pos="4245"/>
        </w:tabs>
        <w:autoSpaceDE w:val="0"/>
        <w:autoSpaceDN w:val="0"/>
        <w:adjustRightInd w:val="0"/>
        <w:rPr>
          <w:rFonts w:ascii="Monaco" w:hAnsi="Monaco" w:cs="Arial"/>
          <w:b/>
          <w:bCs/>
          <w:color w:val="000000"/>
          <w:sz w:val="18"/>
          <w:szCs w:val="18"/>
        </w:rPr>
      </w:pPr>
      <w:r w:rsidRPr="00422D28">
        <w:rPr>
          <w:rFonts w:ascii="Monaco" w:hAnsi="Monaco" w:cs="Arial"/>
          <w:b/>
          <w:bCs/>
          <w:color w:val="000000"/>
          <w:sz w:val="18"/>
          <w:szCs w:val="18"/>
        </w:rPr>
        <w:t xml:space="preserve">Papierosy: </w:t>
      </w:r>
    </w:p>
    <w:p w14:paraId="3AA64E51" w14:textId="77777777" w:rsidR="005C694B" w:rsidRPr="008D4813" w:rsidRDefault="005C694B" w:rsidP="005C694B">
      <w:pPr>
        <w:tabs>
          <w:tab w:val="left" w:pos="20"/>
          <w:tab w:val="left" w:pos="360"/>
          <w:tab w:val="left" w:pos="4245"/>
        </w:tabs>
        <w:autoSpaceDE w:val="0"/>
        <w:autoSpaceDN w:val="0"/>
        <w:adjustRightInd w:val="0"/>
        <w:ind w:left="360"/>
        <w:rPr>
          <w:rFonts w:ascii="Monaco" w:hAnsi="Monaco" w:cs="Arial"/>
          <w:b/>
          <w:bCs/>
          <w:color w:val="000000"/>
          <w:sz w:val="18"/>
          <w:szCs w:val="18"/>
        </w:rPr>
      </w:pPr>
    </w:p>
    <w:p w14:paraId="19174DCC" w14:textId="77777777" w:rsidR="005C694B" w:rsidRPr="008D4813" w:rsidRDefault="005C694B" w:rsidP="005C694B">
      <w:pPr>
        <w:numPr>
          <w:ilvl w:val="0"/>
          <w:numId w:val="6"/>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D4813">
        <w:rPr>
          <w:rFonts w:ascii="Monaco" w:hAnsi="Monaco" w:cs="Arial"/>
          <w:b/>
          <w:bCs/>
          <w:color w:val="000000"/>
          <w:sz w:val="18"/>
          <w:szCs w:val="18"/>
        </w:rPr>
        <w:t>BADANIE PRZEDMIOTOWE</w:t>
      </w:r>
    </w:p>
    <w:p w14:paraId="2E1052D1" w14:textId="77777777" w:rsidR="005C694B" w:rsidRPr="008D4813" w:rsidRDefault="005C694B" w:rsidP="005C694B">
      <w:pPr>
        <w:numPr>
          <w:ilvl w:val="0"/>
          <w:numId w:val="7"/>
        </w:numPr>
        <w:tabs>
          <w:tab w:val="left" w:pos="20"/>
          <w:tab w:val="left" w:pos="360"/>
          <w:tab w:val="left" w:pos="4245"/>
        </w:tabs>
        <w:autoSpaceDE w:val="0"/>
        <w:autoSpaceDN w:val="0"/>
        <w:adjustRightInd w:val="0"/>
        <w:ind w:left="360"/>
        <w:rPr>
          <w:rFonts w:ascii="Monaco" w:hAnsi="Monaco" w:cs="Arial"/>
          <w:color w:val="000000"/>
          <w:sz w:val="18"/>
          <w:szCs w:val="18"/>
        </w:rPr>
      </w:pPr>
      <w:r w:rsidRPr="008D4813">
        <w:rPr>
          <w:rFonts w:ascii="Monaco" w:hAnsi="Monaco" w:cs="Arial"/>
          <w:color w:val="000000"/>
          <w:sz w:val="18"/>
          <w:szCs w:val="18"/>
        </w:rPr>
        <w:t>Waga / BMI:</w:t>
      </w:r>
    </w:p>
    <w:p w14:paraId="4345EF3F" w14:textId="77777777" w:rsidR="005C694B" w:rsidRPr="008D4813" w:rsidRDefault="005C694B" w:rsidP="005C694B">
      <w:pPr>
        <w:numPr>
          <w:ilvl w:val="0"/>
          <w:numId w:val="7"/>
        </w:numPr>
        <w:tabs>
          <w:tab w:val="left" w:pos="20"/>
          <w:tab w:val="left" w:pos="360"/>
          <w:tab w:val="left" w:pos="4245"/>
        </w:tabs>
        <w:autoSpaceDE w:val="0"/>
        <w:autoSpaceDN w:val="0"/>
        <w:adjustRightInd w:val="0"/>
        <w:ind w:left="360"/>
        <w:rPr>
          <w:rFonts w:ascii="Monaco" w:hAnsi="Monaco" w:cs="Arial"/>
          <w:b/>
          <w:bCs/>
          <w:color w:val="000000"/>
          <w:sz w:val="18"/>
          <w:szCs w:val="18"/>
          <w:lang w:val="en-US"/>
        </w:rPr>
      </w:pPr>
      <w:r w:rsidRPr="008D4813">
        <w:rPr>
          <w:rFonts w:ascii="Monaco" w:hAnsi="Monaco" w:cs="Arial"/>
          <w:b/>
          <w:bCs/>
          <w:color w:val="000000"/>
          <w:sz w:val="18"/>
          <w:szCs w:val="18"/>
          <w:lang w:val="en-US"/>
        </w:rPr>
        <w:t xml:space="preserve">PP: WM-B =      cm </w:t>
      </w:r>
      <w:proofErr w:type="gramStart"/>
      <w:r w:rsidRPr="008D4813">
        <w:rPr>
          <w:rFonts w:ascii="Monaco" w:hAnsi="Monaco" w:cs="Arial"/>
          <w:b/>
          <w:bCs/>
          <w:color w:val="000000"/>
          <w:sz w:val="18"/>
          <w:szCs w:val="18"/>
          <w:lang w:val="en-US"/>
        </w:rPr>
        <w:t>/  B</w:t>
      </w:r>
      <w:proofErr w:type="gramEnd"/>
      <w:r w:rsidRPr="008D4813">
        <w:rPr>
          <w:rFonts w:ascii="Monaco" w:hAnsi="Monaco" w:cs="Arial"/>
          <w:b/>
          <w:bCs/>
          <w:color w:val="000000"/>
          <w:sz w:val="18"/>
          <w:szCs w:val="18"/>
          <w:lang w:val="en-US"/>
        </w:rPr>
        <w:t xml:space="preserve">-F =       cm; </w:t>
      </w:r>
    </w:p>
    <w:p w14:paraId="6CF81D20" w14:textId="77777777" w:rsidR="005C694B" w:rsidRPr="008D4813" w:rsidRDefault="005C694B" w:rsidP="005C694B">
      <w:pPr>
        <w:numPr>
          <w:ilvl w:val="0"/>
          <w:numId w:val="7"/>
        </w:numPr>
        <w:tabs>
          <w:tab w:val="left" w:pos="20"/>
          <w:tab w:val="left" w:pos="360"/>
          <w:tab w:val="left" w:pos="4245"/>
        </w:tabs>
        <w:autoSpaceDE w:val="0"/>
        <w:autoSpaceDN w:val="0"/>
        <w:adjustRightInd w:val="0"/>
        <w:ind w:left="360"/>
        <w:rPr>
          <w:rFonts w:ascii="Monaco" w:hAnsi="Monaco" w:cs="Arial"/>
          <w:b/>
          <w:bCs/>
          <w:color w:val="000000"/>
          <w:sz w:val="18"/>
          <w:szCs w:val="18"/>
          <w:lang w:val="en-US"/>
        </w:rPr>
      </w:pPr>
      <w:r w:rsidRPr="008D4813">
        <w:rPr>
          <w:rFonts w:ascii="Monaco" w:hAnsi="Monaco" w:cs="Arial"/>
          <w:b/>
          <w:bCs/>
          <w:color w:val="000000"/>
          <w:sz w:val="18"/>
          <w:szCs w:val="18"/>
          <w:lang w:val="en-US"/>
        </w:rPr>
        <w:t xml:space="preserve">LP: WM-B =       cm / B-F =       cm  </w:t>
      </w:r>
    </w:p>
    <w:p w14:paraId="05823B48" w14:textId="77777777" w:rsidR="005C694B" w:rsidRPr="008F3454" w:rsidRDefault="005C694B" w:rsidP="005C694B">
      <w:pPr>
        <w:tabs>
          <w:tab w:val="left" w:pos="4245"/>
        </w:tabs>
        <w:autoSpaceDE w:val="0"/>
        <w:autoSpaceDN w:val="0"/>
        <w:adjustRightInd w:val="0"/>
        <w:rPr>
          <w:rFonts w:ascii="Monaco" w:hAnsi="Monaco" w:cs="Arial"/>
          <w:b/>
          <w:bCs/>
          <w:color w:val="000000"/>
          <w:sz w:val="18"/>
          <w:szCs w:val="18"/>
          <w:lang w:val="en-US"/>
        </w:rPr>
      </w:pPr>
    </w:p>
    <w:p w14:paraId="7028E6EF" w14:textId="77777777" w:rsidR="005C694B" w:rsidRPr="008F3454" w:rsidRDefault="005C694B" w:rsidP="005C694B">
      <w:pPr>
        <w:tabs>
          <w:tab w:val="left" w:pos="4245"/>
        </w:tabs>
        <w:autoSpaceDE w:val="0"/>
        <w:autoSpaceDN w:val="0"/>
        <w:adjustRightInd w:val="0"/>
        <w:rPr>
          <w:rFonts w:ascii="Monaco" w:hAnsi="Monaco" w:cs="Arial"/>
          <w:b/>
          <w:bCs/>
          <w:color w:val="000000"/>
          <w:sz w:val="18"/>
          <w:szCs w:val="18"/>
          <w:lang w:val="en-US"/>
        </w:rPr>
      </w:pPr>
      <w:r w:rsidRPr="008F3454">
        <w:rPr>
          <w:rFonts w:ascii="Monaco" w:hAnsi="Monaco" w:cs="Arial"/>
          <w:b/>
          <w:bCs/>
          <w:color w:val="000000"/>
          <w:sz w:val="18"/>
          <w:szCs w:val="18"/>
          <w:lang w:val="en-US"/>
        </w:rPr>
        <w:t xml:space="preserve">  </w:t>
      </w:r>
    </w:p>
    <w:p w14:paraId="6C305E5A" w14:textId="77777777" w:rsidR="005C694B" w:rsidRPr="008F3454" w:rsidRDefault="005C694B" w:rsidP="005C694B">
      <w:pPr>
        <w:tabs>
          <w:tab w:val="left" w:pos="4245"/>
        </w:tabs>
        <w:autoSpaceDE w:val="0"/>
        <w:autoSpaceDN w:val="0"/>
        <w:adjustRightInd w:val="0"/>
        <w:rPr>
          <w:rFonts w:ascii="Monaco" w:hAnsi="Monaco" w:cs="Arial"/>
          <w:b/>
          <w:bCs/>
          <w:color w:val="000000"/>
          <w:sz w:val="18"/>
          <w:szCs w:val="18"/>
          <w:lang w:val="en-US"/>
        </w:rPr>
      </w:pPr>
    </w:p>
    <w:p w14:paraId="16A08288" w14:textId="77777777" w:rsidR="005C694B" w:rsidRPr="008F3454" w:rsidRDefault="005C694B" w:rsidP="005C694B">
      <w:pPr>
        <w:tabs>
          <w:tab w:val="left" w:pos="4245"/>
        </w:tabs>
        <w:autoSpaceDE w:val="0"/>
        <w:autoSpaceDN w:val="0"/>
        <w:adjustRightInd w:val="0"/>
        <w:jc w:val="center"/>
        <w:rPr>
          <w:rFonts w:ascii="Monaco" w:hAnsi="Monaco" w:cs="Arial"/>
          <w:b/>
          <w:bCs/>
          <w:color w:val="000000"/>
          <w:sz w:val="18"/>
          <w:szCs w:val="18"/>
          <w:lang w:val="en-US"/>
        </w:rPr>
      </w:pPr>
    </w:p>
    <w:p w14:paraId="26BC5B2C" w14:textId="77777777" w:rsidR="005C694B" w:rsidRPr="008F3454" w:rsidRDefault="005C694B" w:rsidP="005C694B">
      <w:pPr>
        <w:tabs>
          <w:tab w:val="left" w:pos="4245"/>
        </w:tabs>
        <w:autoSpaceDE w:val="0"/>
        <w:autoSpaceDN w:val="0"/>
        <w:adjustRightInd w:val="0"/>
        <w:jc w:val="center"/>
        <w:rPr>
          <w:rFonts w:ascii="Monaco" w:hAnsi="Monaco" w:cs="Arial"/>
          <w:b/>
          <w:bCs/>
          <w:color w:val="000000"/>
          <w:sz w:val="18"/>
          <w:szCs w:val="18"/>
          <w:lang w:val="en-US"/>
        </w:rPr>
      </w:pPr>
    </w:p>
    <w:p w14:paraId="2FA52C64" w14:textId="77777777" w:rsidR="005C694B" w:rsidRPr="008F3454" w:rsidRDefault="005C694B" w:rsidP="005C694B">
      <w:pPr>
        <w:tabs>
          <w:tab w:val="left" w:pos="4245"/>
        </w:tabs>
        <w:autoSpaceDE w:val="0"/>
        <w:autoSpaceDN w:val="0"/>
        <w:adjustRightInd w:val="0"/>
        <w:rPr>
          <w:rFonts w:ascii="Monaco" w:hAnsi="Monaco" w:cs="Arial"/>
          <w:b/>
          <w:bCs/>
          <w:color w:val="000000"/>
          <w:sz w:val="18"/>
          <w:szCs w:val="18"/>
          <w:lang w:val="en-US"/>
        </w:rPr>
      </w:pPr>
    </w:p>
    <w:p w14:paraId="6EA4B744" w14:textId="77777777" w:rsidR="005C694B" w:rsidRDefault="005C694B" w:rsidP="005C694B">
      <w:pPr>
        <w:tabs>
          <w:tab w:val="left" w:pos="4245"/>
        </w:tabs>
        <w:autoSpaceDE w:val="0"/>
        <w:autoSpaceDN w:val="0"/>
        <w:adjustRightInd w:val="0"/>
        <w:rPr>
          <w:rFonts w:ascii="Monaco" w:hAnsi="Monaco" w:cs="Arial"/>
          <w:b/>
          <w:bCs/>
          <w:color w:val="000000"/>
          <w:sz w:val="18"/>
          <w:szCs w:val="18"/>
          <w:lang w:val="en-US"/>
        </w:rPr>
      </w:pPr>
    </w:p>
    <w:p w14:paraId="40179BB9" w14:textId="77777777" w:rsidR="005C694B" w:rsidRDefault="005C694B" w:rsidP="005C694B">
      <w:pPr>
        <w:tabs>
          <w:tab w:val="left" w:pos="4245"/>
        </w:tabs>
        <w:autoSpaceDE w:val="0"/>
        <w:autoSpaceDN w:val="0"/>
        <w:adjustRightInd w:val="0"/>
        <w:rPr>
          <w:rFonts w:ascii="Monaco" w:hAnsi="Monaco" w:cs="Arial"/>
          <w:b/>
          <w:bCs/>
          <w:color w:val="000000"/>
          <w:sz w:val="18"/>
          <w:szCs w:val="18"/>
          <w:lang w:val="en-US"/>
        </w:rPr>
      </w:pPr>
    </w:p>
    <w:p w14:paraId="64BDD0F6" w14:textId="77777777" w:rsidR="005C694B" w:rsidRDefault="005C694B" w:rsidP="005C694B">
      <w:pPr>
        <w:tabs>
          <w:tab w:val="left" w:pos="4245"/>
        </w:tabs>
        <w:autoSpaceDE w:val="0"/>
        <w:autoSpaceDN w:val="0"/>
        <w:adjustRightInd w:val="0"/>
        <w:rPr>
          <w:rFonts w:ascii="Monaco" w:hAnsi="Monaco" w:cs="Arial"/>
          <w:b/>
          <w:bCs/>
          <w:color w:val="000000"/>
          <w:sz w:val="18"/>
          <w:szCs w:val="18"/>
          <w:lang w:val="en-US"/>
        </w:rPr>
      </w:pPr>
    </w:p>
    <w:p w14:paraId="61065584" w14:textId="77777777" w:rsidR="005C694B" w:rsidRPr="008F3454" w:rsidRDefault="005C694B" w:rsidP="005C694B">
      <w:pPr>
        <w:tabs>
          <w:tab w:val="left" w:pos="4245"/>
        </w:tabs>
        <w:autoSpaceDE w:val="0"/>
        <w:autoSpaceDN w:val="0"/>
        <w:adjustRightInd w:val="0"/>
        <w:rPr>
          <w:rFonts w:ascii="Monaco" w:hAnsi="Monaco" w:cs="Arial"/>
          <w:b/>
          <w:bCs/>
          <w:color w:val="000000"/>
          <w:sz w:val="18"/>
          <w:szCs w:val="18"/>
          <w:lang w:val="en-US"/>
        </w:rPr>
      </w:pPr>
    </w:p>
    <w:p w14:paraId="4B0B9539" w14:textId="77777777" w:rsidR="005C694B" w:rsidRPr="008F3454" w:rsidRDefault="005C694B" w:rsidP="005C694B">
      <w:pPr>
        <w:tabs>
          <w:tab w:val="left" w:pos="20"/>
          <w:tab w:val="left" w:pos="360"/>
          <w:tab w:val="left" w:pos="4245"/>
        </w:tabs>
        <w:autoSpaceDE w:val="0"/>
        <w:autoSpaceDN w:val="0"/>
        <w:adjustRightInd w:val="0"/>
        <w:rPr>
          <w:rFonts w:ascii="Monaco" w:hAnsi="Monaco" w:cs="Arial"/>
          <w:b/>
          <w:bCs/>
          <w:color w:val="000000"/>
          <w:sz w:val="18"/>
          <w:szCs w:val="18"/>
          <w:lang w:val="en-US"/>
        </w:rPr>
      </w:pPr>
    </w:p>
    <w:p w14:paraId="1668979B" w14:textId="77777777" w:rsidR="005C694B" w:rsidRPr="008F3454" w:rsidRDefault="005C694B" w:rsidP="005C694B">
      <w:pPr>
        <w:numPr>
          <w:ilvl w:val="0"/>
          <w:numId w:val="8"/>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F3454">
        <w:rPr>
          <w:rFonts w:ascii="Monaco" w:hAnsi="Monaco" w:cs="Arial"/>
          <w:b/>
          <w:bCs/>
          <w:color w:val="000000"/>
          <w:sz w:val="18"/>
          <w:szCs w:val="18"/>
        </w:rPr>
        <w:t>DOKUMENTACJA FOTOGRAFICZNA W ZAŁĄCZENIU</w:t>
      </w:r>
    </w:p>
    <w:p w14:paraId="587BEDC7" w14:textId="77777777" w:rsidR="00E00C58" w:rsidRPr="008F3454" w:rsidRDefault="00E00C58" w:rsidP="00E00C58">
      <w:pPr>
        <w:numPr>
          <w:ilvl w:val="0"/>
          <w:numId w:val="9"/>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F3454">
        <w:rPr>
          <w:rFonts w:ascii="Monaco" w:hAnsi="Monaco" w:cs="Arial"/>
          <w:b/>
          <w:bCs/>
          <w:color w:val="000000"/>
          <w:sz w:val="18"/>
          <w:szCs w:val="18"/>
        </w:rPr>
        <w:lastRenderedPageBreak/>
        <w:t>BADANIA DODATKOWE</w:t>
      </w:r>
    </w:p>
    <w:p w14:paraId="255DCAE7" w14:textId="77777777" w:rsidR="00E00C58" w:rsidRPr="008F3454" w:rsidRDefault="00E00C58" w:rsidP="00E00C58">
      <w:pPr>
        <w:numPr>
          <w:ilvl w:val="0"/>
          <w:numId w:val="32"/>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 xml:space="preserve">morfologia krwi, grupa krwi, układ krzepnięcia [INR, APTT], CRP, elektrolity we krwi [Na, K], kreatynina we krwi, glukoza we krwi, białko we krwi, badanie ogólne moczu, </w:t>
      </w:r>
      <w:proofErr w:type="spellStart"/>
      <w:r w:rsidRPr="008F3454">
        <w:rPr>
          <w:rFonts w:ascii="Monaco" w:hAnsi="Monaco" w:cs="Arial"/>
          <w:color w:val="000000"/>
          <w:sz w:val="18"/>
          <w:szCs w:val="18"/>
        </w:rPr>
        <w:t>HbsAb</w:t>
      </w:r>
      <w:proofErr w:type="spellEnd"/>
      <w:r w:rsidRPr="008F3454">
        <w:rPr>
          <w:rFonts w:ascii="Monaco" w:hAnsi="Monaco" w:cs="Arial"/>
          <w:color w:val="000000"/>
          <w:sz w:val="18"/>
          <w:szCs w:val="18"/>
        </w:rPr>
        <w:t xml:space="preserve">, </w:t>
      </w:r>
      <w:proofErr w:type="spellStart"/>
      <w:r w:rsidRPr="008F3454">
        <w:rPr>
          <w:rFonts w:ascii="Monaco" w:hAnsi="Monaco" w:cs="Arial"/>
          <w:color w:val="000000"/>
          <w:sz w:val="18"/>
          <w:szCs w:val="18"/>
        </w:rPr>
        <w:t>antyHCV</w:t>
      </w:r>
      <w:proofErr w:type="spellEnd"/>
      <w:r w:rsidRPr="008F3454">
        <w:rPr>
          <w:rFonts w:ascii="Monaco" w:hAnsi="Monaco" w:cs="Arial"/>
          <w:color w:val="000000"/>
          <w:sz w:val="18"/>
          <w:szCs w:val="18"/>
        </w:rPr>
        <w:t>, TSH,</w:t>
      </w:r>
    </w:p>
    <w:p w14:paraId="1A3DD111" w14:textId="77777777" w:rsidR="00E00C58" w:rsidRPr="008F3454" w:rsidRDefault="00E00C58" w:rsidP="00E00C58">
      <w:pPr>
        <w:numPr>
          <w:ilvl w:val="0"/>
          <w:numId w:val="32"/>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 xml:space="preserve">EKG, </w:t>
      </w:r>
    </w:p>
    <w:p w14:paraId="508A4826" w14:textId="77777777" w:rsidR="00E00C58" w:rsidRDefault="00E00C58" w:rsidP="00E00C58">
      <w:pPr>
        <w:numPr>
          <w:ilvl w:val="0"/>
          <w:numId w:val="32"/>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 xml:space="preserve">RTG </w:t>
      </w:r>
      <w:proofErr w:type="gramStart"/>
      <w:r w:rsidRPr="008F3454">
        <w:rPr>
          <w:rFonts w:ascii="Monaco" w:hAnsi="Monaco" w:cs="Arial"/>
          <w:color w:val="000000"/>
          <w:sz w:val="18"/>
          <w:szCs w:val="18"/>
        </w:rPr>
        <w:t>płuc</w:t>
      </w:r>
      <w:proofErr w:type="gramEnd"/>
      <w:r w:rsidRPr="008F3454">
        <w:rPr>
          <w:rFonts w:ascii="Monaco" w:hAnsi="Monaco" w:cs="Arial"/>
          <w:color w:val="000000"/>
          <w:sz w:val="18"/>
          <w:szCs w:val="18"/>
        </w:rPr>
        <w:t xml:space="preserve"> jeśli nie było wykonywane w ciągu ostatnich 12 miesięcy</w:t>
      </w:r>
    </w:p>
    <w:p w14:paraId="63FEC4E0" w14:textId="77777777" w:rsidR="00E00C58" w:rsidRPr="00CC04D6" w:rsidRDefault="00E00C58" w:rsidP="00E00C58">
      <w:pPr>
        <w:numPr>
          <w:ilvl w:val="0"/>
          <w:numId w:val="32"/>
        </w:numPr>
        <w:tabs>
          <w:tab w:val="left" w:pos="20"/>
          <w:tab w:val="left" w:pos="360"/>
          <w:tab w:val="left" w:pos="4245"/>
        </w:tabs>
        <w:autoSpaceDE w:val="0"/>
        <w:autoSpaceDN w:val="0"/>
        <w:adjustRightInd w:val="0"/>
        <w:rPr>
          <w:rFonts w:ascii="Monaco" w:hAnsi="Monaco" w:cs="Arial"/>
          <w:color w:val="000000" w:themeColor="text1"/>
          <w:sz w:val="18"/>
          <w:szCs w:val="18"/>
        </w:rPr>
      </w:pPr>
      <w:r w:rsidRPr="00CC04D6">
        <w:rPr>
          <w:rFonts w:ascii="Monaco" w:eastAsia="Times New Roman" w:hAnsi="Monaco" w:cs="Times New Roman"/>
          <w:color w:val="000000" w:themeColor="text1"/>
          <w:sz w:val="18"/>
          <w:szCs w:val="18"/>
          <w:lang w:eastAsia="pl-PL"/>
        </w:rPr>
        <w:t xml:space="preserve">wymaz z nosa w kierunku MRSA u pacjentów przygotowywanych do zabiegu operacyjnego z użyciem </w:t>
      </w:r>
      <w:proofErr w:type="gramStart"/>
      <w:r w:rsidRPr="00CC04D6">
        <w:rPr>
          <w:rFonts w:ascii="Monaco" w:eastAsia="Times New Roman" w:hAnsi="Monaco" w:cs="Times New Roman"/>
          <w:color w:val="000000" w:themeColor="text1"/>
          <w:sz w:val="18"/>
          <w:szCs w:val="18"/>
          <w:lang w:eastAsia="pl-PL"/>
        </w:rPr>
        <w:t>implantów.</w:t>
      </w:r>
      <w:r w:rsidRPr="00CC04D6">
        <w:rPr>
          <w:rFonts w:ascii="Monaco" w:hAnsi="Monaco" w:cs="Arial"/>
          <w:color w:val="000000" w:themeColor="text1"/>
          <w:sz w:val="18"/>
          <w:szCs w:val="18"/>
        </w:rPr>
        <w:t>[</w:t>
      </w:r>
      <w:proofErr w:type="gramEnd"/>
      <w:r w:rsidRPr="00CC04D6">
        <w:rPr>
          <w:rFonts w:ascii="Monaco" w:eastAsia="Times New Roman" w:hAnsi="Monaco" w:cs="Times New Roman"/>
          <w:color w:val="000000" w:themeColor="text1"/>
          <w:sz w:val="18"/>
          <w:szCs w:val="18"/>
          <w:lang w:eastAsia="pl-PL"/>
        </w:rPr>
        <w:t xml:space="preserve">Badanie to można wykonać w Przychodni </w:t>
      </w:r>
      <w:proofErr w:type="spellStart"/>
      <w:r w:rsidRPr="00CC04D6">
        <w:rPr>
          <w:rFonts w:ascii="Monaco" w:eastAsia="Times New Roman" w:hAnsi="Monaco" w:cs="Times New Roman"/>
          <w:color w:val="000000" w:themeColor="text1"/>
          <w:sz w:val="18"/>
          <w:szCs w:val="18"/>
          <w:lang w:eastAsia="pl-PL"/>
        </w:rPr>
        <w:t>ŻagielMed</w:t>
      </w:r>
      <w:proofErr w:type="spellEnd"/>
      <w:r w:rsidRPr="00CC04D6">
        <w:rPr>
          <w:rFonts w:ascii="Monaco" w:eastAsia="Times New Roman" w:hAnsi="Monaco" w:cs="Times New Roman"/>
          <w:color w:val="000000" w:themeColor="text1"/>
          <w:sz w:val="18"/>
          <w:szCs w:val="18"/>
          <w:lang w:eastAsia="pl-PL"/>
        </w:rPr>
        <w:t xml:space="preserve"> ul. Tetmajera 21 , najlepiej 10-14 dni przed planowanym zabiegiem]</w:t>
      </w:r>
    </w:p>
    <w:p w14:paraId="3FD3B4DE" w14:textId="77777777" w:rsidR="00E00C58" w:rsidRPr="008F3454" w:rsidRDefault="00E00C58" w:rsidP="00E00C58">
      <w:pPr>
        <w:numPr>
          <w:ilvl w:val="0"/>
          <w:numId w:val="32"/>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b/>
          <w:bCs/>
          <w:color w:val="000000"/>
          <w:sz w:val="18"/>
          <w:szCs w:val="18"/>
        </w:rPr>
        <w:t>mammografia lub USG piersi</w:t>
      </w:r>
      <w:r w:rsidRPr="008F3454">
        <w:rPr>
          <w:rFonts w:ascii="Monaco" w:hAnsi="Monaco" w:cs="Arial"/>
          <w:color w:val="000000"/>
          <w:sz w:val="18"/>
          <w:szCs w:val="18"/>
        </w:rPr>
        <w:t>:</w:t>
      </w:r>
    </w:p>
    <w:p w14:paraId="37CE8D47"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0 (ocena końcowa niekompletna) – wymaga uzupełniających badań</w:t>
      </w:r>
    </w:p>
    <w:p w14:paraId="0A0EB476"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1 (norma) – nie wymaga dalszej diagnostyki</w:t>
      </w:r>
    </w:p>
    <w:p w14:paraId="712DDA45"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2 (zmiana łagodna) – nie wymaga dalszej diagnostyki (ryzyko złośliwości 0%)</w:t>
      </w:r>
    </w:p>
    <w:p w14:paraId="071B8D3E"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3 (zmiana prawdopodobnie łagodna) – wskazana kontrola za 6 miesięcy (ryzyko złośliwości &lt;2%)</w:t>
      </w:r>
    </w:p>
    <w:p w14:paraId="470646E2"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4 (zmiana podejrzana) – konieczna weryfikacja (ryzyko złośliwości 2-95%)</w:t>
      </w:r>
    </w:p>
    <w:p w14:paraId="56DA3141"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5 (zmiana o wysokim prawdopodobieństwie złośliwości) – konieczna weryfikacja i dalsze leczenie</w:t>
      </w:r>
    </w:p>
    <w:p w14:paraId="0BA06CB3" w14:textId="77777777" w:rsidR="00E00C58" w:rsidRPr="008F3454" w:rsidRDefault="00E00C58" w:rsidP="00E00C58">
      <w:pPr>
        <w:numPr>
          <w:ilvl w:val="0"/>
          <w:numId w:val="33"/>
        </w:numPr>
        <w:tabs>
          <w:tab w:val="left" w:pos="20"/>
          <w:tab w:val="left" w:pos="261"/>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BI-RADS 6 (potwierdzony rak) – konieczne leczenie</w:t>
      </w:r>
    </w:p>
    <w:p w14:paraId="2476B997" w14:textId="77777777" w:rsidR="00E00C58" w:rsidRPr="008F3454" w:rsidRDefault="00E00C58" w:rsidP="00E00C58">
      <w:pPr>
        <w:tabs>
          <w:tab w:val="left" w:pos="4245"/>
        </w:tabs>
        <w:autoSpaceDE w:val="0"/>
        <w:autoSpaceDN w:val="0"/>
        <w:adjustRightInd w:val="0"/>
        <w:rPr>
          <w:rFonts w:ascii="Monaco" w:hAnsi="Monaco" w:cs="Arial"/>
          <w:color w:val="000000"/>
          <w:sz w:val="18"/>
          <w:szCs w:val="18"/>
        </w:rPr>
      </w:pPr>
    </w:p>
    <w:p w14:paraId="79BA8FEC" w14:textId="77777777" w:rsidR="00E00C58" w:rsidRPr="008F3454" w:rsidRDefault="00E00C58" w:rsidP="00E00C58">
      <w:pPr>
        <w:numPr>
          <w:ilvl w:val="0"/>
          <w:numId w:val="10"/>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F3454">
        <w:rPr>
          <w:rFonts w:ascii="Monaco" w:hAnsi="Monaco" w:cs="Arial"/>
          <w:b/>
          <w:bCs/>
          <w:color w:val="000000"/>
          <w:sz w:val="18"/>
          <w:szCs w:val="18"/>
        </w:rPr>
        <w:t>PRZYGOTOWANIE DO ZABIEGU</w:t>
      </w:r>
    </w:p>
    <w:p w14:paraId="0530482D"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b/>
          <w:bCs/>
          <w:color w:val="000000" w:themeColor="text1"/>
          <w:sz w:val="18"/>
          <w:szCs w:val="18"/>
        </w:rPr>
        <w:t>Środki wpływające na krzepnięcie</w:t>
      </w:r>
      <w:r w:rsidRPr="008F3454">
        <w:rPr>
          <w:rFonts w:ascii="Monaco" w:hAnsi="Monaco" w:cs="Arial"/>
          <w:color w:val="000000" w:themeColor="text1"/>
          <w:sz w:val="18"/>
          <w:szCs w:val="18"/>
        </w:rPr>
        <w:t xml:space="preserve"> należy zaprzestać zażywać na 10 dni przed zabiegiem</w:t>
      </w:r>
    </w:p>
    <w:p w14:paraId="284D8824"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Należy być zdrowym </w:t>
      </w:r>
    </w:p>
    <w:p w14:paraId="416CA3D8"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b/>
          <w:bCs/>
          <w:color w:val="000000" w:themeColor="text1"/>
          <w:sz w:val="18"/>
          <w:szCs w:val="18"/>
        </w:rPr>
        <w:t>Zakaz palenia 6 tygodni przed i po operacji - w przypadku braku zastosowania się do tego zalecenia Pacjent akceptuje znamiennie większe ryzyko wystąpienia zakażenia rany operacyjnej, opóźnionego gojenia rany, miejscowej martwicy tkanek oraz gorszych efektów operacji.</w:t>
      </w:r>
    </w:p>
    <w:p w14:paraId="7FD67C57"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b/>
          <w:bCs/>
          <w:color w:val="000000"/>
          <w:sz w:val="18"/>
          <w:szCs w:val="18"/>
        </w:rPr>
      </w:pPr>
      <w:r w:rsidRPr="008D4813">
        <w:rPr>
          <w:rFonts w:ascii="Monaco" w:hAnsi="Monaco" w:cs="Arial"/>
          <w:b/>
          <w:bCs/>
          <w:color w:val="000000"/>
          <w:sz w:val="18"/>
          <w:szCs w:val="18"/>
        </w:rPr>
        <w:t>Biustonosz sportowy z pasem górnym</w:t>
      </w:r>
      <w:r w:rsidRPr="008F3454">
        <w:rPr>
          <w:rFonts w:ascii="Monaco" w:hAnsi="Monaco" w:cs="Arial"/>
          <w:color w:val="000000" w:themeColor="text1"/>
          <w:sz w:val="18"/>
          <w:szCs w:val="18"/>
        </w:rPr>
        <w:t>.</w:t>
      </w:r>
    </w:p>
    <w:p w14:paraId="626D24DE"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W przypadku obecności żylaków kk dolnych zostaną założone </w:t>
      </w:r>
      <w:r w:rsidRPr="008F3454">
        <w:rPr>
          <w:rFonts w:ascii="Monaco" w:hAnsi="Monaco" w:cs="Arial"/>
          <w:b/>
          <w:bCs/>
          <w:color w:val="000000" w:themeColor="text1"/>
          <w:sz w:val="18"/>
          <w:szCs w:val="18"/>
        </w:rPr>
        <w:t>pończoch uciskowe</w:t>
      </w:r>
      <w:r w:rsidRPr="008F3454">
        <w:rPr>
          <w:rFonts w:ascii="Monaco" w:hAnsi="Monaco" w:cs="Arial"/>
          <w:color w:val="000000" w:themeColor="text1"/>
          <w:sz w:val="18"/>
          <w:szCs w:val="18"/>
        </w:rPr>
        <w:t xml:space="preserve"> - profilaktyczne lub II stopień ucisku w przypadku profilaktyki wtórnej</w:t>
      </w:r>
    </w:p>
    <w:p w14:paraId="102C3DE1"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b/>
          <w:color w:val="000000" w:themeColor="text1"/>
          <w:sz w:val="18"/>
          <w:szCs w:val="18"/>
        </w:rPr>
      </w:pPr>
      <w:r w:rsidRPr="008F3454">
        <w:rPr>
          <w:rFonts w:ascii="Monaco" w:hAnsi="Monaco" w:cs="Arial"/>
          <w:color w:val="000000" w:themeColor="text1"/>
          <w:sz w:val="18"/>
          <w:szCs w:val="18"/>
        </w:rPr>
        <w:t xml:space="preserve">W przypadku znieczulenia ogólnego dniu zabiegu należy być </w:t>
      </w:r>
      <w:r w:rsidRPr="008F3454">
        <w:rPr>
          <w:rFonts w:ascii="Monaco" w:hAnsi="Monaco" w:cs="Arial"/>
          <w:b/>
          <w:bCs/>
          <w:color w:val="000000" w:themeColor="text1"/>
          <w:sz w:val="18"/>
          <w:szCs w:val="18"/>
        </w:rPr>
        <w:t>na czczo</w:t>
      </w:r>
      <w:r w:rsidRPr="008F3454">
        <w:rPr>
          <w:rFonts w:ascii="Monaco" w:hAnsi="Monaco" w:cs="Arial"/>
          <w:color w:val="000000" w:themeColor="text1"/>
          <w:sz w:val="18"/>
          <w:szCs w:val="18"/>
        </w:rPr>
        <w:t xml:space="preserve"> </w:t>
      </w:r>
      <w:r w:rsidRPr="008F3454">
        <w:rPr>
          <w:rFonts w:ascii="Monaco" w:hAnsi="Monaco" w:cs="Arial"/>
          <w:b/>
          <w:color w:val="000000" w:themeColor="text1"/>
          <w:sz w:val="18"/>
          <w:szCs w:val="18"/>
        </w:rPr>
        <w:t>(</w:t>
      </w:r>
      <w:r w:rsidRPr="008F3454">
        <w:rPr>
          <w:rFonts w:ascii="Monaco" w:hAnsi="Monaco" w:cs="Arial"/>
          <w:b/>
          <w:color w:val="000000" w:themeColor="text1"/>
          <w:sz w:val="18"/>
          <w:szCs w:val="18"/>
          <w:u w:val="single"/>
        </w:rPr>
        <w:t xml:space="preserve">nie jeść co najmniej </w:t>
      </w:r>
      <w:r w:rsidRPr="008F3454">
        <w:rPr>
          <w:rFonts w:ascii="Monaco" w:hAnsi="Monaco" w:cs="Arial"/>
          <w:b/>
          <w:bCs/>
          <w:color w:val="000000" w:themeColor="text1"/>
          <w:sz w:val="18"/>
          <w:szCs w:val="18"/>
          <w:u w:val="single"/>
        </w:rPr>
        <w:t xml:space="preserve">6 </w:t>
      </w:r>
      <w:r w:rsidRPr="008F3454">
        <w:rPr>
          <w:rFonts w:ascii="Monaco" w:hAnsi="Monaco" w:cs="Arial"/>
          <w:b/>
          <w:color w:val="000000" w:themeColor="text1"/>
          <w:sz w:val="18"/>
          <w:szCs w:val="18"/>
          <w:u w:val="single"/>
        </w:rPr>
        <w:t>godzin i nie pić 4 godziny przed planowaną operacją</w:t>
      </w:r>
      <w:r w:rsidRPr="008F3454">
        <w:rPr>
          <w:rFonts w:ascii="Monaco" w:hAnsi="Monaco" w:cs="Arial"/>
          <w:b/>
          <w:color w:val="000000" w:themeColor="text1"/>
          <w:sz w:val="18"/>
          <w:szCs w:val="18"/>
        </w:rPr>
        <w:t xml:space="preserve">). </w:t>
      </w:r>
    </w:p>
    <w:p w14:paraId="0C4EA36E"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Rano w dniu zabiegu zaleca się chorym </w:t>
      </w:r>
      <w:r w:rsidRPr="008F3454">
        <w:rPr>
          <w:rFonts w:ascii="Monaco" w:hAnsi="Monaco" w:cs="Arial"/>
          <w:b/>
          <w:bCs/>
          <w:color w:val="000000" w:themeColor="text1"/>
          <w:sz w:val="18"/>
          <w:szCs w:val="18"/>
        </w:rPr>
        <w:t>kąpiel</w:t>
      </w:r>
      <w:r w:rsidRPr="008F3454">
        <w:rPr>
          <w:rFonts w:ascii="Monaco" w:hAnsi="Monaco" w:cs="Arial"/>
          <w:color w:val="000000" w:themeColor="text1"/>
          <w:sz w:val="18"/>
          <w:szCs w:val="18"/>
        </w:rPr>
        <w:t xml:space="preserve"> po bieżącą wodą w mydle antyseptycznym. </w:t>
      </w:r>
    </w:p>
    <w:p w14:paraId="3FE05966"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Przed zabiegiem należy z</w:t>
      </w:r>
      <w:r w:rsidRPr="008F3454">
        <w:rPr>
          <w:rFonts w:ascii="Monaco" w:hAnsi="Monaco" w:cs="Arial"/>
          <w:b/>
          <w:bCs/>
          <w:color w:val="000000" w:themeColor="text1"/>
          <w:sz w:val="18"/>
          <w:szCs w:val="18"/>
        </w:rPr>
        <w:t>myć makijaż, lakier z paznokci, zdjąć wszelką biżuterię</w:t>
      </w:r>
    </w:p>
    <w:p w14:paraId="1CD27EDD"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W okresie okołooperacyjnym podawane będą </w:t>
      </w:r>
      <w:r w:rsidRPr="008F3454">
        <w:rPr>
          <w:rFonts w:ascii="Monaco" w:hAnsi="Monaco" w:cs="Arial"/>
          <w:b/>
          <w:bCs/>
          <w:color w:val="000000" w:themeColor="text1"/>
          <w:sz w:val="18"/>
          <w:szCs w:val="18"/>
        </w:rPr>
        <w:t>dożylnie antybiotyki</w:t>
      </w:r>
    </w:p>
    <w:p w14:paraId="5259B1D6"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Podawana będzie 12 </w:t>
      </w:r>
      <w:proofErr w:type="spellStart"/>
      <w:r w:rsidRPr="008F3454">
        <w:rPr>
          <w:rFonts w:ascii="Monaco" w:hAnsi="Monaco" w:cs="Arial"/>
          <w:color w:val="000000" w:themeColor="text1"/>
          <w:sz w:val="18"/>
          <w:szCs w:val="18"/>
        </w:rPr>
        <w:t>godz</w:t>
      </w:r>
      <w:proofErr w:type="spellEnd"/>
      <w:r w:rsidRPr="008F3454">
        <w:rPr>
          <w:rFonts w:ascii="Monaco" w:hAnsi="Monaco" w:cs="Arial"/>
          <w:color w:val="000000" w:themeColor="text1"/>
          <w:sz w:val="18"/>
          <w:szCs w:val="18"/>
        </w:rPr>
        <w:t xml:space="preserve"> przed zabiegiem podskórnie </w:t>
      </w:r>
      <w:r w:rsidRPr="008F3454">
        <w:rPr>
          <w:rFonts w:ascii="Monaco" w:hAnsi="Monaco" w:cs="Arial"/>
          <w:b/>
          <w:bCs/>
          <w:color w:val="000000" w:themeColor="text1"/>
          <w:sz w:val="18"/>
          <w:szCs w:val="18"/>
        </w:rPr>
        <w:t>heparyna drobnocząsteczkowa</w:t>
      </w:r>
      <w:r w:rsidRPr="008F3454">
        <w:rPr>
          <w:rFonts w:ascii="Monaco" w:hAnsi="Monaco" w:cs="Arial"/>
          <w:color w:val="000000" w:themeColor="text1"/>
          <w:sz w:val="18"/>
          <w:szCs w:val="18"/>
        </w:rPr>
        <w:t xml:space="preserve"> [</w:t>
      </w:r>
      <w:proofErr w:type="spellStart"/>
      <w:r w:rsidRPr="008F3454">
        <w:rPr>
          <w:rFonts w:ascii="Monaco" w:hAnsi="Monaco" w:cs="Arial"/>
          <w:color w:val="000000" w:themeColor="text1"/>
          <w:sz w:val="18"/>
          <w:szCs w:val="18"/>
        </w:rPr>
        <w:t>Clexane</w:t>
      </w:r>
      <w:proofErr w:type="spellEnd"/>
      <w:r w:rsidRPr="008F3454">
        <w:rPr>
          <w:rFonts w:ascii="Monaco" w:hAnsi="Monaco" w:cs="Arial"/>
          <w:color w:val="000000" w:themeColor="text1"/>
          <w:sz w:val="18"/>
          <w:szCs w:val="18"/>
        </w:rPr>
        <w:t xml:space="preserve"> 40mg] lub 20 mg </w:t>
      </w:r>
      <w:proofErr w:type="spellStart"/>
      <w:r w:rsidRPr="008F3454">
        <w:rPr>
          <w:rFonts w:ascii="Monaco" w:hAnsi="Monaco" w:cs="Arial"/>
          <w:color w:val="000000" w:themeColor="text1"/>
          <w:sz w:val="18"/>
          <w:szCs w:val="18"/>
        </w:rPr>
        <w:t>Clexane</w:t>
      </w:r>
      <w:proofErr w:type="spellEnd"/>
      <w:r w:rsidRPr="008F3454">
        <w:rPr>
          <w:rFonts w:ascii="Monaco" w:hAnsi="Monaco" w:cs="Arial"/>
          <w:color w:val="000000" w:themeColor="text1"/>
          <w:sz w:val="18"/>
          <w:szCs w:val="18"/>
        </w:rPr>
        <w:t xml:space="preserve"> 2 </w:t>
      </w:r>
      <w:proofErr w:type="spellStart"/>
      <w:r w:rsidRPr="008F3454">
        <w:rPr>
          <w:rFonts w:ascii="Monaco" w:hAnsi="Monaco" w:cs="Arial"/>
          <w:color w:val="000000" w:themeColor="text1"/>
          <w:sz w:val="18"/>
          <w:szCs w:val="18"/>
        </w:rPr>
        <w:t>godz</w:t>
      </w:r>
      <w:proofErr w:type="spellEnd"/>
      <w:r w:rsidRPr="008F3454">
        <w:rPr>
          <w:rFonts w:ascii="Monaco" w:hAnsi="Monaco" w:cs="Arial"/>
          <w:color w:val="000000" w:themeColor="text1"/>
          <w:sz w:val="18"/>
          <w:szCs w:val="18"/>
        </w:rPr>
        <w:t xml:space="preserve"> przed zabiegiem oraz po operacji przez 7-10 dni</w:t>
      </w:r>
    </w:p>
    <w:p w14:paraId="56083881"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Przed zabiegiem zostanie założona do </w:t>
      </w:r>
      <w:r w:rsidRPr="008F3454">
        <w:rPr>
          <w:rFonts w:ascii="Monaco" w:hAnsi="Monaco" w:cs="Arial"/>
          <w:b/>
          <w:bCs/>
          <w:color w:val="000000" w:themeColor="text1"/>
          <w:sz w:val="18"/>
          <w:szCs w:val="18"/>
        </w:rPr>
        <w:t>żyły kaniula</w:t>
      </w:r>
      <w:r w:rsidRPr="008F3454">
        <w:rPr>
          <w:rFonts w:ascii="Monaco" w:hAnsi="Monaco" w:cs="Arial"/>
          <w:color w:val="000000" w:themeColor="text1"/>
          <w:sz w:val="18"/>
          <w:szCs w:val="18"/>
        </w:rPr>
        <w:t xml:space="preserve">; </w:t>
      </w:r>
    </w:p>
    <w:p w14:paraId="146C9DEF" w14:textId="77777777" w:rsidR="00E00C58" w:rsidRPr="008F3454"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Na skórę naniesione zostaną </w:t>
      </w:r>
      <w:r w:rsidRPr="008F3454">
        <w:rPr>
          <w:rFonts w:ascii="Monaco" w:hAnsi="Monaco" w:cs="Arial"/>
          <w:b/>
          <w:bCs/>
          <w:color w:val="000000" w:themeColor="text1"/>
          <w:sz w:val="18"/>
          <w:szCs w:val="18"/>
        </w:rPr>
        <w:t>oznaczenia / linie</w:t>
      </w:r>
      <w:r w:rsidRPr="008F3454">
        <w:rPr>
          <w:rFonts w:ascii="Monaco" w:hAnsi="Monaco" w:cs="Arial"/>
          <w:color w:val="000000" w:themeColor="text1"/>
          <w:sz w:val="18"/>
          <w:szCs w:val="18"/>
        </w:rPr>
        <w:t xml:space="preserve">, ułatwiające precyzyjne wykonanie operacji. </w:t>
      </w:r>
    </w:p>
    <w:p w14:paraId="25F390F9" w14:textId="77777777" w:rsidR="00E00C58" w:rsidRPr="00320696" w:rsidRDefault="00E00C58" w:rsidP="00E00C58">
      <w:pPr>
        <w:numPr>
          <w:ilvl w:val="0"/>
          <w:numId w:val="45"/>
        </w:numPr>
        <w:tabs>
          <w:tab w:val="left" w:pos="20"/>
          <w:tab w:val="left" w:pos="360"/>
          <w:tab w:val="left" w:pos="4245"/>
        </w:tabs>
        <w:autoSpaceDE w:val="0"/>
        <w:autoSpaceDN w:val="0"/>
        <w:adjustRightInd w:val="0"/>
        <w:rPr>
          <w:rFonts w:ascii="Monaco" w:hAnsi="Monaco" w:cs="Arial"/>
          <w:color w:val="000000" w:themeColor="text1"/>
          <w:sz w:val="18"/>
          <w:szCs w:val="18"/>
        </w:rPr>
      </w:pPr>
      <w:r w:rsidRPr="008F3454">
        <w:rPr>
          <w:rFonts w:ascii="Monaco" w:hAnsi="Monaco" w:cs="Arial"/>
          <w:color w:val="000000" w:themeColor="text1"/>
          <w:sz w:val="18"/>
          <w:szCs w:val="18"/>
        </w:rPr>
        <w:t xml:space="preserve">Zrobiony zostanie </w:t>
      </w:r>
      <w:r w:rsidRPr="008F3454">
        <w:rPr>
          <w:rFonts w:ascii="Monaco" w:hAnsi="Monaco" w:cs="Arial"/>
          <w:b/>
          <w:bCs/>
          <w:color w:val="000000" w:themeColor="text1"/>
          <w:sz w:val="18"/>
          <w:szCs w:val="18"/>
        </w:rPr>
        <w:t>komplet zdjęć</w:t>
      </w:r>
      <w:r w:rsidRPr="008F3454">
        <w:rPr>
          <w:rFonts w:ascii="Monaco" w:hAnsi="Monaco" w:cs="Arial"/>
          <w:color w:val="000000" w:themeColor="text1"/>
          <w:sz w:val="18"/>
          <w:szCs w:val="18"/>
        </w:rPr>
        <w:t>.</w:t>
      </w:r>
    </w:p>
    <w:p w14:paraId="0C0D6E50" w14:textId="77777777" w:rsidR="00E00C58" w:rsidRPr="008F3454" w:rsidRDefault="00E00C58" w:rsidP="00E00C58">
      <w:pPr>
        <w:tabs>
          <w:tab w:val="left" w:pos="4245"/>
        </w:tabs>
        <w:autoSpaceDE w:val="0"/>
        <w:autoSpaceDN w:val="0"/>
        <w:adjustRightInd w:val="0"/>
        <w:rPr>
          <w:rFonts w:ascii="Monaco" w:hAnsi="Monaco" w:cs="Arial"/>
          <w:b/>
          <w:bCs/>
          <w:color w:val="000000"/>
          <w:sz w:val="18"/>
          <w:szCs w:val="18"/>
        </w:rPr>
      </w:pPr>
    </w:p>
    <w:p w14:paraId="71EA62FF" w14:textId="77777777" w:rsidR="00801B18" w:rsidRPr="00E00C58" w:rsidRDefault="00801B18" w:rsidP="005A1319">
      <w:pPr>
        <w:numPr>
          <w:ilvl w:val="0"/>
          <w:numId w:val="12"/>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E00C58">
        <w:rPr>
          <w:rFonts w:ascii="Monaco" w:hAnsi="Monaco" w:cs="Arial"/>
          <w:b/>
          <w:bCs/>
          <w:color w:val="000000"/>
          <w:sz w:val="18"/>
          <w:szCs w:val="18"/>
        </w:rPr>
        <w:t>PLAN ZABIEGU</w:t>
      </w:r>
    </w:p>
    <w:p w14:paraId="47E4D4E3" w14:textId="41513200" w:rsidR="00801B18" w:rsidRPr="00E00C58" w:rsidRDefault="00801B18" w:rsidP="005A1319">
      <w:pPr>
        <w:numPr>
          <w:ilvl w:val="0"/>
          <w:numId w:val="13"/>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 xml:space="preserve">Zabieg wykonuje się ze wskazań rekonstrukcyjnych u chorych z wrodzonym lub nabytym zanikiem objętości piersi oraz po operacjach amputacji piersi </w:t>
      </w:r>
    </w:p>
    <w:p w14:paraId="62F80FAD" w14:textId="4543A668" w:rsidR="008D7020" w:rsidRPr="00E00C58" w:rsidRDefault="008D7020" w:rsidP="005A1319">
      <w:pPr>
        <w:numPr>
          <w:ilvl w:val="0"/>
          <w:numId w:val="13"/>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Zabieg podniesienie piersi wykonuje się u chorych z opadaniem piersi [ptozą], czyli przesunięciem się tkanek piersi [a w szczególności kompleksu brodawka otoczka] w dół w stosunku do pierwotnego położenia na klatce piersiowej.</w:t>
      </w:r>
    </w:p>
    <w:p w14:paraId="30C7D2DF" w14:textId="77777777" w:rsidR="00801B18" w:rsidRPr="00E00C58" w:rsidRDefault="00801B18" w:rsidP="005A1319">
      <w:pPr>
        <w:numPr>
          <w:ilvl w:val="0"/>
          <w:numId w:val="13"/>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Celem operacji jest przywrócenie objętości i kształtu piersi</w:t>
      </w:r>
    </w:p>
    <w:p w14:paraId="7CF176A5" w14:textId="77777777" w:rsidR="00801B18" w:rsidRPr="00E00C58" w:rsidRDefault="00801B18" w:rsidP="005A1319">
      <w:pPr>
        <w:numPr>
          <w:ilvl w:val="0"/>
          <w:numId w:val="13"/>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 xml:space="preserve">Operacja w znieczuleniu ogólnym dotchawiczym </w:t>
      </w:r>
    </w:p>
    <w:p w14:paraId="56619CA3" w14:textId="77777777" w:rsidR="00801B18" w:rsidRPr="00E00C58" w:rsidRDefault="00801B18" w:rsidP="005A1319">
      <w:pPr>
        <w:numPr>
          <w:ilvl w:val="0"/>
          <w:numId w:val="13"/>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 xml:space="preserve">Czas trwania zabiegu: 1,5 do 2 </w:t>
      </w:r>
      <w:proofErr w:type="spellStart"/>
      <w:r w:rsidRPr="00E00C58">
        <w:rPr>
          <w:rFonts w:ascii="Monaco" w:hAnsi="Monaco" w:cs="Arial"/>
          <w:color w:val="000000"/>
          <w:sz w:val="18"/>
          <w:szCs w:val="18"/>
        </w:rPr>
        <w:t>godz</w:t>
      </w:r>
      <w:proofErr w:type="spellEnd"/>
    </w:p>
    <w:p w14:paraId="79C30D6D" w14:textId="77777777" w:rsidR="00801B18" w:rsidRPr="00E00C58" w:rsidRDefault="00801B18" w:rsidP="005A1319">
      <w:pPr>
        <w:numPr>
          <w:ilvl w:val="0"/>
          <w:numId w:val="34"/>
        </w:numPr>
        <w:tabs>
          <w:tab w:val="left" w:pos="20"/>
          <w:tab w:val="left" w:pos="360"/>
          <w:tab w:val="left" w:pos="4245"/>
        </w:tabs>
        <w:autoSpaceDE w:val="0"/>
        <w:autoSpaceDN w:val="0"/>
        <w:adjustRightInd w:val="0"/>
        <w:rPr>
          <w:rFonts w:ascii="Monaco" w:hAnsi="Monaco" w:cs="Arial"/>
          <w:b/>
          <w:color w:val="000000"/>
          <w:sz w:val="18"/>
          <w:szCs w:val="18"/>
        </w:rPr>
      </w:pPr>
      <w:r w:rsidRPr="00E00C58">
        <w:rPr>
          <w:rFonts w:ascii="Monaco" w:hAnsi="Monaco" w:cs="Arial"/>
          <w:b/>
          <w:color w:val="000000"/>
          <w:sz w:val="18"/>
          <w:szCs w:val="18"/>
        </w:rPr>
        <w:t>Opis zabiegu:</w:t>
      </w:r>
    </w:p>
    <w:p w14:paraId="4AE7043C"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 xml:space="preserve">Operację wykonuje się w ułożeniu pacjenta w pozycji horyzontalnej na plecach. </w:t>
      </w:r>
    </w:p>
    <w:p w14:paraId="1B9A5288"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 xml:space="preserve">Po przygotowaniu pola operacyjnego, poprzez przemycie preparatem antyseptycznym wykonuje się cięcia w wyznaczonych miejscach - linie w fałdach </w:t>
      </w:r>
      <w:proofErr w:type="spellStart"/>
      <w:r w:rsidRPr="00E00C58">
        <w:rPr>
          <w:rFonts w:ascii="Monaco" w:hAnsi="Monaco" w:cs="Arial"/>
          <w:color w:val="000000"/>
          <w:sz w:val="18"/>
          <w:szCs w:val="18"/>
        </w:rPr>
        <w:t>podpiersiowych</w:t>
      </w:r>
      <w:proofErr w:type="spellEnd"/>
      <w:r w:rsidRPr="00E00C58">
        <w:rPr>
          <w:rFonts w:ascii="Monaco" w:hAnsi="Monaco" w:cs="Arial"/>
          <w:color w:val="000000"/>
          <w:sz w:val="18"/>
          <w:szCs w:val="18"/>
        </w:rPr>
        <w:t>.</w:t>
      </w:r>
    </w:p>
    <w:p w14:paraId="0A5CF1FE"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 xml:space="preserve">Zabieg rekonstrukcji objętości piersi implantem polega na wszczepieniu endoprotezy piersi ze sztucznego materiału w kieszeń tkankową, którą wytwarza się nad lub pod mięśniem piersiowym większym [jak na rysunku]. </w:t>
      </w:r>
    </w:p>
    <w:p w14:paraId="2ABC54CC" w14:textId="6015CD03" w:rsidR="00801B18" w:rsidRPr="00E00C58" w:rsidRDefault="00801B18" w:rsidP="00044867">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lastRenderedPageBreak/>
        <w:t xml:space="preserve">Lokalizacja implantu zależy od miejscowych warunków anatomicznych oraz preferencji pacjentki. Wielkość </w:t>
      </w:r>
      <w:r w:rsidR="007A77F5" w:rsidRPr="00E00C58">
        <w:rPr>
          <w:rFonts w:ascii="Monaco" w:hAnsi="Monaco" w:cs="Arial"/>
          <w:color w:val="000000"/>
          <w:sz w:val="18"/>
          <w:szCs w:val="18"/>
        </w:rPr>
        <w:t xml:space="preserve">i kształt implantu </w:t>
      </w:r>
      <w:proofErr w:type="gramStart"/>
      <w:r w:rsidR="00F67A9E" w:rsidRPr="00E00C58">
        <w:rPr>
          <w:rFonts w:ascii="Monaco" w:hAnsi="Monaco" w:cs="Arial"/>
          <w:color w:val="000000"/>
          <w:sz w:val="18"/>
          <w:szCs w:val="18"/>
        </w:rPr>
        <w:t>dobiera</w:t>
      </w:r>
      <w:proofErr w:type="gramEnd"/>
      <w:r w:rsidR="007A77F5" w:rsidRPr="00E00C58">
        <w:rPr>
          <w:rFonts w:ascii="Monaco" w:hAnsi="Monaco" w:cs="Arial"/>
          <w:color w:val="000000"/>
          <w:sz w:val="18"/>
          <w:szCs w:val="18"/>
        </w:rPr>
        <w:t xml:space="preserve"> się </w:t>
      </w:r>
      <w:r w:rsidRPr="00E00C58">
        <w:rPr>
          <w:rFonts w:ascii="Monaco" w:hAnsi="Monaco" w:cs="Arial"/>
          <w:color w:val="000000"/>
          <w:sz w:val="18"/>
          <w:szCs w:val="18"/>
        </w:rPr>
        <w:t>w porozumieniu z pacjentką po wy</w:t>
      </w:r>
      <w:r w:rsidR="007A77F5" w:rsidRPr="00E00C58">
        <w:rPr>
          <w:rFonts w:ascii="Monaco" w:hAnsi="Monaco" w:cs="Arial"/>
          <w:color w:val="000000"/>
          <w:sz w:val="18"/>
          <w:szCs w:val="18"/>
        </w:rPr>
        <w:t>mierzeniu</w:t>
      </w:r>
      <w:r w:rsidRPr="00E00C58">
        <w:rPr>
          <w:rFonts w:ascii="Monaco" w:hAnsi="Monaco" w:cs="Arial"/>
          <w:color w:val="000000"/>
          <w:sz w:val="18"/>
          <w:szCs w:val="18"/>
        </w:rPr>
        <w:t xml:space="preserve"> szerokości, wysokości oraz projekcji piersi, które bezwzględnie należy</w:t>
      </w:r>
      <w:r w:rsidR="00044867" w:rsidRPr="00E00C58">
        <w:rPr>
          <w:rFonts w:ascii="Monaco" w:hAnsi="Monaco" w:cs="Arial"/>
          <w:color w:val="000000"/>
          <w:sz w:val="18"/>
          <w:szCs w:val="18"/>
        </w:rPr>
        <w:t xml:space="preserve"> </w:t>
      </w:r>
      <w:r w:rsidRPr="00E00C58">
        <w:rPr>
          <w:rFonts w:ascii="Monaco" w:hAnsi="Monaco" w:cs="Arial"/>
          <w:color w:val="000000"/>
          <w:sz w:val="18"/>
          <w:szCs w:val="18"/>
        </w:rPr>
        <w:t>uwzględnić.</w:t>
      </w:r>
    </w:p>
    <w:p w14:paraId="20BE33CB" w14:textId="6FF85171" w:rsidR="00044867" w:rsidRPr="00E00C58" w:rsidRDefault="00044867" w:rsidP="00044867">
      <w:pPr>
        <w:tabs>
          <w:tab w:val="left" w:pos="20"/>
          <w:tab w:val="left" w:pos="305"/>
          <w:tab w:val="left" w:pos="4245"/>
        </w:tabs>
        <w:autoSpaceDE w:val="0"/>
        <w:autoSpaceDN w:val="0"/>
        <w:adjustRightInd w:val="0"/>
        <w:rPr>
          <w:rFonts w:ascii="Monaco" w:hAnsi="Monaco" w:cs="Arial"/>
          <w:color w:val="000000"/>
          <w:sz w:val="18"/>
          <w:szCs w:val="18"/>
        </w:rPr>
      </w:pPr>
      <w:r w:rsidRPr="00E00C58">
        <w:rPr>
          <w:rFonts w:ascii="Monaco" w:hAnsi="Monaco" w:cs="Arial"/>
          <w:noProof/>
          <w:color w:val="000000"/>
          <w:sz w:val="18"/>
          <w:szCs w:val="18"/>
        </w:rPr>
        <w:drawing>
          <wp:inline distT="0" distB="0" distL="0" distR="0" wp14:anchorId="3A99947B" wp14:editId="61EEC8F6">
            <wp:extent cx="6751320" cy="4149090"/>
            <wp:effectExtent l="0" t="0" r="508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51320" cy="4149090"/>
                    </a:xfrm>
                    <a:prstGeom prst="rect">
                      <a:avLst/>
                    </a:prstGeom>
                  </pic:spPr>
                </pic:pic>
              </a:graphicData>
            </a:graphic>
          </wp:inline>
        </w:drawing>
      </w:r>
    </w:p>
    <w:p w14:paraId="4793EE69" w14:textId="77777777" w:rsidR="0004353D" w:rsidRPr="00E00C58" w:rsidRDefault="0004353D" w:rsidP="00044867">
      <w:pPr>
        <w:tabs>
          <w:tab w:val="left" w:pos="20"/>
          <w:tab w:val="left" w:pos="305"/>
          <w:tab w:val="left" w:pos="4245"/>
        </w:tabs>
        <w:autoSpaceDE w:val="0"/>
        <w:autoSpaceDN w:val="0"/>
        <w:adjustRightInd w:val="0"/>
        <w:ind w:left="-1"/>
        <w:rPr>
          <w:rFonts w:ascii="Monaco" w:hAnsi="Monaco" w:cs="Arial"/>
          <w:color w:val="000000"/>
          <w:sz w:val="18"/>
          <w:szCs w:val="18"/>
        </w:rPr>
      </w:pPr>
    </w:p>
    <w:p w14:paraId="73F0B14D" w14:textId="652F15AC" w:rsidR="007968AB" w:rsidRPr="00E00C58" w:rsidRDefault="00276414" w:rsidP="007968AB">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proofErr w:type="spellStart"/>
      <w:r w:rsidRPr="00E00C58">
        <w:rPr>
          <w:rFonts w:ascii="Monaco" w:hAnsi="Monaco" w:cs="Arial"/>
          <w:color w:val="000000"/>
          <w:sz w:val="18"/>
          <w:szCs w:val="18"/>
        </w:rPr>
        <w:t>Mastopeksja</w:t>
      </w:r>
      <w:proofErr w:type="spellEnd"/>
      <w:r w:rsidRPr="00E00C58">
        <w:rPr>
          <w:rFonts w:ascii="Monaco" w:hAnsi="Monaco" w:cs="Arial"/>
          <w:color w:val="000000"/>
          <w:sz w:val="18"/>
          <w:szCs w:val="18"/>
        </w:rPr>
        <w:t xml:space="preserve"> </w:t>
      </w:r>
      <w:r w:rsidR="00933C55">
        <w:rPr>
          <w:rFonts w:ascii="Monaco" w:hAnsi="Monaco" w:cs="Arial"/>
          <w:color w:val="000000"/>
          <w:sz w:val="18"/>
          <w:szCs w:val="18"/>
        </w:rPr>
        <w:t>wertykalna</w:t>
      </w:r>
      <w:r w:rsidRPr="00E00C58">
        <w:rPr>
          <w:rFonts w:ascii="Monaco" w:hAnsi="Monaco" w:cs="Arial"/>
          <w:color w:val="000000"/>
          <w:sz w:val="18"/>
          <w:szCs w:val="18"/>
        </w:rPr>
        <w:t>, czyli operacja pod</w:t>
      </w:r>
      <w:r w:rsidR="00E00C58">
        <w:rPr>
          <w:rFonts w:ascii="Monaco" w:hAnsi="Monaco" w:cs="Arial"/>
          <w:color w:val="000000"/>
          <w:sz w:val="18"/>
          <w:szCs w:val="18"/>
        </w:rPr>
        <w:t>niesienia</w:t>
      </w:r>
      <w:r w:rsidRPr="00E00C58">
        <w:rPr>
          <w:rFonts w:ascii="Monaco" w:hAnsi="Monaco" w:cs="Arial"/>
          <w:color w:val="000000"/>
          <w:sz w:val="18"/>
          <w:szCs w:val="18"/>
        </w:rPr>
        <w:t xml:space="preserve"> piersi polega na wykorzystaniu c</w:t>
      </w:r>
      <w:r w:rsidR="00C62C37">
        <w:rPr>
          <w:rFonts w:ascii="Monaco" w:hAnsi="Monaco" w:cs="Arial"/>
          <w:color w:val="000000"/>
          <w:sz w:val="18"/>
          <w:szCs w:val="18"/>
        </w:rPr>
        <w:t>ięć skóry</w:t>
      </w:r>
      <w:r w:rsidRPr="00E00C58">
        <w:rPr>
          <w:rFonts w:ascii="Monaco" w:hAnsi="Monaco" w:cs="Arial"/>
          <w:color w:val="000000"/>
          <w:sz w:val="18"/>
          <w:szCs w:val="18"/>
        </w:rPr>
        <w:t xml:space="preserve"> </w:t>
      </w:r>
      <w:proofErr w:type="spellStart"/>
      <w:r w:rsidRPr="00E00C58">
        <w:rPr>
          <w:rFonts w:ascii="Monaco" w:hAnsi="Monaco" w:cs="Arial"/>
          <w:color w:val="000000"/>
          <w:sz w:val="18"/>
          <w:szCs w:val="18"/>
        </w:rPr>
        <w:t>okołootoczkowego</w:t>
      </w:r>
      <w:proofErr w:type="spellEnd"/>
      <w:r w:rsidR="00C62C37">
        <w:rPr>
          <w:rFonts w:ascii="Monaco" w:hAnsi="Monaco" w:cs="Arial"/>
          <w:color w:val="000000"/>
          <w:sz w:val="18"/>
          <w:szCs w:val="18"/>
        </w:rPr>
        <w:t xml:space="preserve"> i pionowego w kształcie litery „j” w kierunku od otoczki do fałdu </w:t>
      </w:r>
      <w:proofErr w:type="spellStart"/>
      <w:r w:rsidR="00C62C37">
        <w:rPr>
          <w:rFonts w:ascii="Monaco" w:hAnsi="Monaco" w:cs="Arial"/>
          <w:color w:val="000000"/>
          <w:sz w:val="18"/>
          <w:szCs w:val="18"/>
        </w:rPr>
        <w:t>podpiersiowego</w:t>
      </w:r>
      <w:proofErr w:type="spellEnd"/>
      <w:r w:rsidRPr="00E00C58">
        <w:rPr>
          <w:rFonts w:ascii="Monaco" w:hAnsi="Monaco" w:cs="Arial"/>
          <w:color w:val="000000"/>
          <w:sz w:val="18"/>
          <w:szCs w:val="18"/>
        </w:rPr>
        <w:t xml:space="preserve"> z następczym </w:t>
      </w:r>
      <w:r w:rsidR="007968AB" w:rsidRPr="00E00C58">
        <w:rPr>
          <w:rFonts w:ascii="Monaco" w:hAnsi="Monaco" w:cs="Arial"/>
          <w:color w:val="000000"/>
          <w:sz w:val="18"/>
          <w:szCs w:val="18"/>
        </w:rPr>
        <w:t>wycięciem nadmiaru</w:t>
      </w:r>
      <w:r w:rsidRPr="00E00C58">
        <w:rPr>
          <w:rFonts w:ascii="Monaco" w:hAnsi="Monaco" w:cs="Arial"/>
          <w:color w:val="000000"/>
          <w:sz w:val="18"/>
          <w:szCs w:val="18"/>
        </w:rPr>
        <w:t xml:space="preserve"> otoczki i skóry piersi</w:t>
      </w:r>
      <w:r w:rsidR="00C62C37">
        <w:rPr>
          <w:rFonts w:ascii="Monaco" w:hAnsi="Monaco" w:cs="Arial"/>
          <w:color w:val="000000"/>
          <w:sz w:val="18"/>
          <w:szCs w:val="18"/>
        </w:rPr>
        <w:t xml:space="preserve"> oraz tkanek miękkich piersi</w:t>
      </w:r>
      <w:r w:rsidRPr="00E00C58">
        <w:rPr>
          <w:rFonts w:ascii="Monaco" w:hAnsi="Monaco" w:cs="Arial"/>
          <w:color w:val="000000"/>
          <w:sz w:val="18"/>
          <w:szCs w:val="18"/>
        </w:rPr>
        <w:t xml:space="preserve"> celem podniesienia kompleksu brodawka-otoczka z pozycji opadającej do odległości około 19-21 cm od wcięcia mostka oraz korekcji wielkości i kształtu kompleksu brodawka-otoczka</w:t>
      </w:r>
      <w:r w:rsidR="00C62C37">
        <w:rPr>
          <w:rFonts w:ascii="Monaco" w:hAnsi="Monaco" w:cs="Arial"/>
          <w:color w:val="000000"/>
          <w:sz w:val="18"/>
          <w:szCs w:val="18"/>
        </w:rPr>
        <w:t xml:space="preserve"> oraz dolnych kwadrantów piersi</w:t>
      </w:r>
      <w:r w:rsidRPr="00E00C58">
        <w:rPr>
          <w:rFonts w:ascii="Monaco" w:hAnsi="Monaco" w:cs="Arial"/>
          <w:color w:val="000000"/>
          <w:sz w:val="18"/>
          <w:szCs w:val="18"/>
        </w:rPr>
        <w:t xml:space="preserve">. </w:t>
      </w:r>
      <w:r w:rsidR="00C62C37" w:rsidRPr="00C62C37">
        <w:rPr>
          <w:rFonts w:ascii="Monaco" w:hAnsi="Monaco" w:cs="Arial"/>
          <w:color w:val="000000"/>
          <w:sz w:val="18"/>
          <w:szCs w:val="18"/>
        </w:rPr>
        <w:drawing>
          <wp:inline distT="0" distB="0" distL="0" distR="0" wp14:anchorId="547E0253" wp14:editId="012C056B">
            <wp:extent cx="5447454" cy="2843108"/>
            <wp:effectExtent l="0" t="0" r="1270" b="1905"/>
            <wp:docPr id="1" name="Obraz 1" descr="Obraz zawierający urządzenie, biały, stół, mężczy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5760" cy="2852662"/>
                    </a:xfrm>
                    <a:prstGeom prst="rect">
                      <a:avLst/>
                    </a:prstGeom>
                  </pic:spPr>
                </pic:pic>
              </a:graphicData>
            </a:graphic>
          </wp:inline>
        </w:drawing>
      </w:r>
    </w:p>
    <w:p w14:paraId="0A489570" w14:textId="77777777" w:rsidR="00276414" w:rsidRPr="00E00C58" w:rsidRDefault="00276414" w:rsidP="00276414">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 xml:space="preserve">Powstały ubytek skóry pomiędzy otoczką a pozostałą częścią piersi zbliża się szwem o przedłużonym wchłanianiu lub </w:t>
      </w:r>
      <w:proofErr w:type="spellStart"/>
      <w:r w:rsidRPr="00E00C58">
        <w:rPr>
          <w:rFonts w:ascii="Monaco" w:hAnsi="Monaco" w:cs="Arial"/>
          <w:color w:val="000000"/>
          <w:sz w:val="18"/>
          <w:szCs w:val="18"/>
        </w:rPr>
        <w:t>niewchłanialnym</w:t>
      </w:r>
      <w:proofErr w:type="spellEnd"/>
    </w:p>
    <w:p w14:paraId="7675F81A" w14:textId="353576B8" w:rsidR="00276414" w:rsidRPr="00E00C58" w:rsidRDefault="00276414" w:rsidP="00276414">
      <w:pPr>
        <w:tabs>
          <w:tab w:val="left" w:pos="20"/>
          <w:tab w:val="left" w:pos="305"/>
          <w:tab w:val="left" w:pos="4245"/>
        </w:tabs>
        <w:autoSpaceDE w:val="0"/>
        <w:autoSpaceDN w:val="0"/>
        <w:adjustRightInd w:val="0"/>
        <w:rPr>
          <w:rFonts w:ascii="Monaco" w:hAnsi="Monaco" w:cs="Arial"/>
          <w:color w:val="000000"/>
          <w:sz w:val="18"/>
          <w:szCs w:val="18"/>
        </w:rPr>
      </w:pPr>
    </w:p>
    <w:p w14:paraId="160DE071"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 xml:space="preserve">Kontroluje się ranę celem zaopatrzenia miejsc krwawienia oraz usunięcia narzędzi chirurgicznych i materiałów opatrunkowych. </w:t>
      </w:r>
    </w:p>
    <w:p w14:paraId="2D6809B9"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Operację kończy się założeniem drenów, które mają za zadanie usuwanie oraz kontrolę ewentualnego krwawienia pooperacyjnego.</w:t>
      </w:r>
    </w:p>
    <w:p w14:paraId="0B49BA4E" w14:textId="77777777" w:rsidR="00801B18" w:rsidRPr="00E00C58" w:rsidRDefault="00801B18" w:rsidP="005A1319">
      <w:pPr>
        <w:numPr>
          <w:ilvl w:val="0"/>
          <w:numId w:val="14"/>
        </w:numPr>
        <w:tabs>
          <w:tab w:val="left" w:pos="20"/>
          <w:tab w:val="left" w:pos="305"/>
          <w:tab w:val="left" w:pos="4245"/>
        </w:tabs>
        <w:autoSpaceDE w:val="0"/>
        <w:autoSpaceDN w:val="0"/>
        <w:adjustRightInd w:val="0"/>
        <w:ind w:left="305" w:hanging="306"/>
        <w:rPr>
          <w:rFonts w:ascii="Monaco" w:hAnsi="Monaco" w:cs="Arial"/>
          <w:color w:val="000000"/>
          <w:sz w:val="18"/>
          <w:szCs w:val="18"/>
        </w:rPr>
      </w:pPr>
      <w:r w:rsidRPr="00E00C58">
        <w:rPr>
          <w:rFonts w:ascii="Monaco" w:hAnsi="Monaco" w:cs="Arial"/>
          <w:color w:val="000000"/>
          <w:sz w:val="18"/>
          <w:szCs w:val="18"/>
        </w:rPr>
        <w:t>Na rany zakłada się szwy warstwowe mocujące.</w:t>
      </w:r>
    </w:p>
    <w:p w14:paraId="2111D3B4" w14:textId="08E248A8" w:rsidR="00801B18" w:rsidRPr="00E00C58" w:rsidRDefault="00801B18" w:rsidP="00801B18">
      <w:pPr>
        <w:tabs>
          <w:tab w:val="left" w:pos="4245"/>
        </w:tabs>
        <w:autoSpaceDE w:val="0"/>
        <w:autoSpaceDN w:val="0"/>
        <w:adjustRightInd w:val="0"/>
        <w:rPr>
          <w:rFonts w:ascii="Monaco" w:hAnsi="Monaco" w:cs="Arial"/>
          <w:color w:val="000000"/>
          <w:sz w:val="18"/>
          <w:szCs w:val="18"/>
        </w:rPr>
      </w:pPr>
      <w:r w:rsidRPr="00E00C58">
        <w:rPr>
          <w:rFonts w:ascii="Monaco" w:hAnsi="Monaco" w:cs="Arial"/>
          <w:color w:val="000000"/>
          <w:sz w:val="18"/>
          <w:szCs w:val="18"/>
        </w:rPr>
        <w:t xml:space="preserve">    </w:t>
      </w:r>
    </w:p>
    <w:p w14:paraId="43F37356" w14:textId="77777777" w:rsidR="00801B18" w:rsidRPr="00E00C58" w:rsidRDefault="00801B18" w:rsidP="005A1319">
      <w:pPr>
        <w:numPr>
          <w:ilvl w:val="0"/>
          <w:numId w:val="15"/>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 xml:space="preserve">Leczenie alternatywne: </w:t>
      </w:r>
    </w:p>
    <w:p w14:paraId="6D9C8700" w14:textId="77777777" w:rsidR="00801B18" w:rsidRPr="00E00C58" w:rsidRDefault="00801B18" w:rsidP="00C62C37">
      <w:pPr>
        <w:numPr>
          <w:ilvl w:val="0"/>
          <w:numId w:val="16"/>
        </w:numPr>
        <w:tabs>
          <w:tab w:val="left" w:pos="20"/>
          <w:tab w:val="left" w:pos="261"/>
          <w:tab w:val="left" w:pos="4245"/>
        </w:tabs>
        <w:autoSpaceDE w:val="0"/>
        <w:autoSpaceDN w:val="0"/>
        <w:adjustRightInd w:val="0"/>
        <w:ind w:left="709" w:hanging="262"/>
        <w:rPr>
          <w:rFonts w:ascii="Monaco" w:hAnsi="Monaco" w:cs="Arial"/>
          <w:color w:val="000000"/>
          <w:sz w:val="18"/>
          <w:szCs w:val="18"/>
        </w:rPr>
      </w:pPr>
      <w:r w:rsidRPr="00E00C58">
        <w:rPr>
          <w:rFonts w:ascii="Monaco" w:hAnsi="Monaco" w:cs="Arial"/>
          <w:color w:val="000000"/>
          <w:sz w:val="18"/>
          <w:szCs w:val="18"/>
        </w:rPr>
        <w:t xml:space="preserve">rekonstrukcja piersi </w:t>
      </w:r>
      <w:proofErr w:type="spellStart"/>
      <w:r w:rsidRPr="00E00C58">
        <w:rPr>
          <w:rFonts w:ascii="Monaco" w:hAnsi="Monaco" w:cs="Arial"/>
          <w:color w:val="000000"/>
          <w:sz w:val="18"/>
          <w:szCs w:val="18"/>
        </w:rPr>
        <w:t>ekspandero</w:t>
      </w:r>
      <w:proofErr w:type="spellEnd"/>
      <w:r w:rsidRPr="00E00C58">
        <w:rPr>
          <w:rFonts w:ascii="Monaco" w:hAnsi="Monaco" w:cs="Arial"/>
          <w:color w:val="000000"/>
          <w:sz w:val="18"/>
          <w:szCs w:val="18"/>
        </w:rPr>
        <w:t>-protezą</w:t>
      </w:r>
    </w:p>
    <w:p w14:paraId="28F40642" w14:textId="77777777" w:rsidR="00801B18" w:rsidRPr="00E00C58" w:rsidRDefault="00801B18" w:rsidP="00C62C37">
      <w:pPr>
        <w:numPr>
          <w:ilvl w:val="0"/>
          <w:numId w:val="16"/>
        </w:numPr>
        <w:tabs>
          <w:tab w:val="left" w:pos="20"/>
          <w:tab w:val="left" w:pos="261"/>
          <w:tab w:val="left" w:pos="4245"/>
        </w:tabs>
        <w:autoSpaceDE w:val="0"/>
        <w:autoSpaceDN w:val="0"/>
        <w:adjustRightInd w:val="0"/>
        <w:ind w:left="709" w:hanging="262"/>
        <w:rPr>
          <w:rFonts w:ascii="Monaco" w:hAnsi="Monaco" w:cs="Arial"/>
          <w:color w:val="000000"/>
          <w:sz w:val="18"/>
          <w:szCs w:val="18"/>
        </w:rPr>
      </w:pPr>
      <w:r w:rsidRPr="00E00C58">
        <w:rPr>
          <w:rFonts w:ascii="Monaco" w:hAnsi="Monaco" w:cs="Arial"/>
          <w:color w:val="000000"/>
          <w:sz w:val="18"/>
          <w:szCs w:val="18"/>
        </w:rPr>
        <w:t>rekonstrukcja piersi tkankami własnymi</w:t>
      </w:r>
    </w:p>
    <w:p w14:paraId="34A0E42D" w14:textId="77777777" w:rsidR="00801B18" w:rsidRPr="00E00C58" w:rsidRDefault="00801B18" w:rsidP="00C62C37">
      <w:pPr>
        <w:numPr>
          <w:ilvl w:val="0"/>
          <w:numId w:val="16"/>
        </w:numPr>
        <w:tabs>
          <w:tab w:val="left" w:pos="20"/>
          <w:tab w:val="left" w:pos="261"/>
          <w:tab w:val="left" w:pos="4245"/>
        </w:tabs>
        <w:autoSpaceDE w:val="0"/>
        <w:autoSpaceDN w:val="0"/>
        <w:adjustRightInd w:val="0"/>
        <w:ind w:left="709" w:hanging="262"/>
        <w:rPr>
          <w:rFonts w:ascii="Monaco" w:hAnsi="Monaco" w:cs="Arial"/>
          <w:color w:val="000000"/>
          <w:sz w:val="18"/>
          <w:szCs w:val="18"/>
        </w:rPr>
      </w:pPr>
      <w:r w:rsidRPr="00E00C58">
        <w:rPr>
          <w:rFonts w:ascii="Monaco" w:hAnsi="Monaco" w:cs="Arial"/>
          <w:color w:val="000000"/>
          <w:sz w:val="18"/>
          <w:szCs w:val="18"/>
        </w:rPr>
        <w:t>rekonstrukcja piersi tkankami własnymi i protezą</w:t>
      </w:r>
    </w:p>
    <w:p w14:paraId="1B5E4FCB" w14:textId="77777777" w:rsidR="00801B18" w:rsidRPr="00E00C58" w:rsidRDefault="00801B18" w:rsidP="00C62C37">
      <w:pPr>
        <w:numPr>
          <w:ilvl w:val="0"/>
          <w:numId w:val="16"/>
        </w:numPr>
        <w:tabs>
          <w:tab w:val="left" w:pos="20"/>
          <w:tab w:val="left" w:pos="261"/>
          <w:tab w:val="left" w:pos="4245"/>
        </w:tabs>
        <w:autoSpaceDE w:val="0"/>
        <w:autoSpaceDN w:val="0"/>
        <w:adjustRightInd w:val="0"/>
        <w:ind w:left="709" w:hanging="262"/>
        <w:rPr>
          <w:rFonts w:ascii="Monaco" w:hAnsi="Monaco" w:cs="Arial"/>
          <w:color w:val="000000"/>
          <w:sz w:val="18"/>
          <w:szCs w:val="18"/>
        </w:rPr>
      </w:pPr>
      <w:r w:rsidRPr="00E00C58">
        <w:rPr>
          <w:rFonts w:ascii="Monaco" w:hAnsi="Monaco" w:cs="Arial"/>
          <w:color w:val="000000"/>
          <w:sz w:val="18"/>
          <w:szCs w:val="18"/>
        </w:rPr>
        <w:t xml:space="preserve">leczenie zachowawcze: noszenie protezy zewnętrznej; noszenie biustonoszy typu push-up </w:t>
      </w:r>
    </w:p>
    <w:p w14:paraId="0C27D021" w14:textId="48DF6A2A" w:rsidR="00801B18" w:rsidRPr="00E00C58" w:rsidRDefault="00801B18" w:rsidP="005A1319">
      <w:pPr>
        <w:numPr>
          <w:ilvl w:val="0"/>
          <w:numId w:val="17"/>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Zaniechanie proponowanego leczenia spowoduje utrzymanie się obecnego stanu miejscowego lub progresję.</w:t>
      </w:r>
    </w:p>
    <w:p w14:paraId="2882464A" w14:textId="7AC521F3" w:rsidR="001768A8" w:rsidRPr="00E00C58" w:rsidRDefault="001768A8" w:rsidP="001768A8">
      <w:pPr>
        <w:numPr>
          <w:ilvl w:val="0"/>
          <w:numId w:val="17"/>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 xml:space="preserve">Alternatywnym leczeniem do podniesienia KBO jest: </w:t>
      </w:r>
    </w:p>
    <w:p w14:paraId="28CF5C40" w14:textId="7EF14EE4" w:rsidR="001768A8" w:rsidRPr="00E00C58" w:rsidRDefault="001768A8" w:rsidP="001364D4">
      <w:pPr>
        <w:numPr>
          <w:ilvl w:val="0"/>
          <w:numId w:val="41"/>
        </w:numPr>
        <w:tabs>
          <w:tab w:val="left" w:pos="20"/>
          <w:tab w:val="left" w:pos="360"/>
          <w:tab w:val="left" w:pos="4245"/>
        </w:tabs>
        <w:autoSpaceDE w:val="0"/>
        <w:autoSpaceDN w:val="0"/>
        <w:adjustRightInd w:val="0"/>
        <w:rPr>
          <w:rFonts w:ascii="Monaco" w:hAnsi="Monaco" w:cs="Arial"/>
          <w:color w:val="000000"/>
          <w:sz w:val="18"/>
          <w:szCs w:val="18"/>
        </w:rPr>
      </w:pPr>
      <w:proofErr w:type="spellStart"/>
      <w:r w:rsidRPr="00E00C58">
        <w:rPr>
          <w:rFonts w:ascii="Monaco" w:hAnsi="Monaco" w:cs="Arial"/>
          <w:color w:val="000000"/>
          <w:sz w:val="18"/>
          <w:szCs w:val="18"/>
        </w:rPr>
        <w:t>mastopeksja</w:t>
      </w:r>
      <w:proofErr w:type="spellEnd"/>
      <w:r w:rsidRPr="00E00C58">
        <w:rPr>
          <w:rFonts w:ascii="Monaco" w:hAnsi="Monaco" w:cs="Arial"/>
          <w:color w:val="000000"/>
          <w:sz w:val="18"/>
          <w:szCs w:val="18"/>
        </w:rPr>
        <w:t xml:space="preserve"> z </w:t>
      </w:r>
      <w:r w:rsidR="007623D8" w:rsidRPr="00E00C58">
        <w:rPr>
          <w:rFonts w:ascii="Monaco" w:hAnsi="Monaco" w:cs="Arial"/>
          <w:color w:val="000000"/>
          <w:sz w:val="18"/>
          <w:szCs w:val="18"/>
        </w:rPr>
        <w:t>przeniesieniem kompleksu</w:t>
      </w:r>
      <w:r w:rsidRPr="00E00C58">
        <w:rPr>
          <w:rFonts w:ascii="Monaco" w:hAnsi="Monaco" w:cs="Arial"/>
          <w:color w:val="000000"/>
          <w:sz w:val="18"/>
          <w:szCs w:val="18"/>
        </w:rPr>
        <w:t xml:space="preserve"> brodawka otoczka na szypule - górnej, dolnej i bocznych </w:t>
      </w:r>
    </w:p>
    <w:p w14:paraId="3612D526" w14:textId="77777777" w:rsidR="001768A8" w:rsidRPr="00E00C58" w:rsidRDefault="001768A8" w:rsidP="001768A8">
      <w:pPr>
        <w:numPr>
          <w:ilvl w:val="0"/>
          <w:numId w:val="17"/>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Leczenie zachowawcze: noszenie biustonoszy typu push-up</w:t>
      </w:r>
    </w:p>
    <w:p w14:paraId="3DF8A094" w14:textId="0B87DABD" w:rsidR="001768A8" w:rsidRPr="00E00C58" w:rsidRDefault="001768A8" w:rsidP="001768A8">
      <w:pPr>
        <w:numPr>
          <w:ilvl w:val="0"/>
          <w:numId w:val="17"/>
        </w:numPr>
        <w:tabs>
          <w:tab w:val="left" w:pos="20"/>
          <w:tab w:val="left" w:pos="360"/>
          <w:tab w:val="left" w:pos="4245"/>
        </w:tabs>
        <w:autoSpaceDE w:val="0"/>
        <w:autoSpaceDN w:val="0"/>
        <w:adjustRightInd w:val="0"/>
        <w:ind w:left="360"/>
        <w:rPr>
          <w:rFonts w:ascii="Monaco" w:hAnsi="Monaco" w:cs="Arial"/>
          <w:color w:val="000000"/>
          <w:sz w:val="18"/>
          <w:szCs w:val="18"/>
        </w:rPr>
      </w:pPr>
      <w:r w:rsidRPr="00E00C58">
        <w:rPr>
          <w:rFonts w:ascii="Monaco" w:hAnsi="Monaco" w:cs="Arial"/>
          <w:color w:val="000000"/>
          <w:sz w:val="18"/>
          <w:szCs w:val="18"/>
        </w:rPr>
        <w:t>Zaniechanie proponowanego leczenia spowoduje utrzymanie się obecnego stanu miejscowego lub progresję.</w:t>
      </w:r>
    </w:p>
    <w:p w14:paraId="6E6829FF" w14:textId="77777777" w:rsidR="00801B18" w:rsidRPr="00E00C58" w:rsidRDefault="00801B18" w:rsidP="00801B18">
      <w:pPr>
        <w:tabs>
          <w:tab w:val="left" w:pos="4245"/>
        </w:tabs>
        <w:autoSpaceDE w:val="0"/>
        <w:autoSpaceDN w:val="0"/>
        <w:adjustRightInd w:val="0"/>
        <w:rPr>
          <w:rFonts w:ascii="Monaco" w:hAnsi="Monaco" w:cs="Arial"/>
          <w:b/>
          <w:bCs/>
          <w:color w:val="000000"/>
          <w:sz w:val="18"/>
          <w:szCs w:val="18"/>
        </w:rPr>
      </w:pPr>
    </w:p>
    <w:p w14:paraId="631059A5" w14:textId="77777777" w:rsidR="00E00C58" w:rsidRPr="008F3454" w:rsidRDefault="00E00C58" w:rsidP="00E00C58">
      <w:pPr>
        <w:numPr>
          <w:ilvl w:val="0"/>
          <w:numId w:val="16"/>
        </w:numPr>
        <w:tabs>
          <w:tab w:val="left" w:pos="20"/>
          <w:tab w:val="left" w:pos="360"/>
          <w:tab w:val="left" w:pos="4245"/>
        </w:tabs>
        <w:autoSpaceDE w:val="0"/>
        <w:autoSpaceDN w:val="0"/>
        <w:adjustRightInd w:val="0"/>
        <w:ind w:left="360"/>
        <w:rPr>
          <w:rFonts w:ascii="Monaco" w:hAnsi="Monaco" w:cs="Arial"/>
          <w:b/>
          <w:bCs/>
          <w:color w:val="000000" w:themeColor="text1"/>
          <w:sz w:val="18"/>
          <w:szCs w:val="18"/>
        </w:rPr>
      </w:pPr>
      <w:r w:rsidRPr="008F3454">
        <w:rPr>
          <w:rFonts w:ascii="Monaco" w:hAnsi="Monaco" w:cs="Arial"/>
          <w:b/>
          <w:bCs/>
          <w:color w:val="000000" w:themeColor="text1"/>
          <w:sz w:val="18"/>
          <w:szCs w:val="18"/>
        </w:rPr>
        <w:t xml:space="preserve">POSTĘPOWANIA POOPERACYJNE </w:t>
      </w:r>
      <w:r w:rsidRPr="008F3454">
        <w:rPr>
          <w:rFonts w:ascii="Monaco" w:hAnsi="Monaco" w:cs="Arial"/>
          <w:bCs/>
          <w:color w:val="000000" w:themeColor="text1"/>
          <w:sz w:val="18"/>
          <w:szCs w:val="18"/>
        </w:rPr>
        <w:t>[ostateczne zalecenia zostaną wydane w karcie informacyjnej leczenia szpitalnego]</w:t>
      </w:r>
    </w:p>
    <w:p w14:paraId="054C0BC7" w14:textId="77777777" w:rsidR="00E00C58" w:rsidRPr="008F3454" w:rsidRDefault="00E00C58" w:rsidP="00E00C58">
      <w:pPr>
        <w:tabs>
          <w:tab w:val="left" w:pos="20"/>
          <w:tab w:val="left" w:pos="360"/>
          <w:tab w:val="left" w:pos="4245"/>
        </w:tabs>
        <w:autoSpaceDE w:val="0"/>
        <w:autoSpaceDN w:val="0"/>
        <w:adjustRightInd w:val="0"/>
        <w:rPr>
          <w:rFonts w:ascii="Monaco" w:hAnsi="Monaco" w:cs="Arial"/>
          <w:b/>
          <w:bCs/>
          <w:color w:val="000000"/>
          <w:sz w:val="18"/>
          <w:szCs w:val="18"/>
        </w:rPr>
      </w:pPr>
    </w:p>
    <w:p w14:paraId="516C75EF" w14:textId="77777777" w:rsidR="00E00C58" w:rsidRPr="008F3454" w:rsidRDefault="00E00C58" w:rsidP="00E00C58">
      <w:pPr>
        <w:numPr>
          <w:ilvl w:val="0"/>
          <w:numId w:val="35"/>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Pobyt w szpitalu zależny jest od rodzaju, wielkości i postępu gojenia się rany: 2-3 dni</w:t>
      </w:r>
    </w:p>
    <w:p w14:paraId="48F524D8" w14:textId="77777777" w:rsidR="00E00C58" w:rsidRPr="008F3454" w:rsidRDefault="00E00C58" w:rsidP="00E00C58">
      <w:pPr>
        <w:numPr>
          <w:ilvl w:val="0"/>
          <w:numId w:val="35"/>
        </w:numPr>
        <w:tabs>
          <w:tab w:val="left" w:pos="20"/>
          <w:tab w:val="left" w:pos="360"/>
          <w:tab w:val="left" w:pos="4245"/>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Chory po leczeniu dostaje wstępnie 30 dni zwolnienia lekarskiego.</w:t>
      </w:r>
    </w:p>
    <w:p w14:paraId="7F935632" w14:textId="77777777" w:rsidR="00E00C58" w:rsidRPr="008F3454" w:rsidRDefault="00E00C58" w:rsidP="00E00C58">
      <w:pPr>
        <w:numPr>
          <w:ilvl w:val="0"/>
          <w:numId w:val="35"/>
        </w:numPr>
        <w:tabs>
          <w:tab w:val="left" w:pos="20"/>
          <w:tab w:val="left" w:pos="360"/>
        </w:tabs>
        <w:autoSpaceDE w:val="0"/>
        <w:autoSpaceDN w:val="0"/>
        <w:adjustRightInd w:val="0"/>
        <w:rPr>
          <w:rFonts w:ascii="Monaco" w:hAnsi="Monaco" w:cs="Arial"/>
          <w:color w:val="000000"/>
          <w:sz w:val="18"/>
          <w:szCs w:val="18"/>
        </w:rPr>
      </w:pPr>
      <w:r w:rsidRPr="008F3454">
        <w:rPr>
          <w:rFonts w:ascii="Monaco" w:hAnsi="Monaco" w:cs="Arial"/>
          <w:color w:val="000000"/>
          <w:sz w:val="18"/>
          <w:szCs w:val="18"/>
        </w:rPr>
        <w:t xml:space="preserve">Zalecane leki, środki medyczne i materiały opatrunkowe: </w:t>
      </w:r>
    </w:p>
    <w:p w14:paraId="525EB34D" w14:textId="77777777" w:rsidR="00E00C58" w:rsidRPr="00C549AD" w:rsidRDefault="00E00C58" w:rsidP="00E00C58">
      <w:pPr>
        <w:numPr>
          <w:ilvl w:val="2"/>
          <w:numId w:val="18"/>
        </w:numPr>
        <w:tabs>
          <w:tab w:val="left" w:pos="360"/>
          <w:tab w:val="left" w:pos="720"/>
        </w:tabs>
        <w:autoSpaceDE w:val="0"/>
        <w:autoSpaceDN w:val="0"/>
        <w:adjustRightInd w:val="0"/>
        <w:ind w:left="720"/>
        <w:rPr>
          <w:rFonts w:ascii="Monaco" w:hAnsi="Monaco" w:cs="Arial"/>
          <w:color w:val="000000" w:themeColor="text1"/>
          <w:sz w:val="18"/>
          <w:szCs w:val="18"/>
        </w:rPr>
      </w:pPr>
      <w:r w:rsidRPr="00320696">
        <w:rPr>
          <w:rFonts w:ascii="Monaco" w:hAnsi="Monaco" w:cs="Arial"/>
          <w:color w:val="000000" w:themeColor="text1"/>
          <w:sz w:val="18"/>
          <w:szCs w:val="18"/>
        </w:rPr>
        <w:t xml:space="preserve">PARACETAMOL tabl. 1-2 co 6 </w:t>
      </w:r>
      <w:proofErr w:type="gramStart"/>
      <w:r w:rsidRPr="00320696">
        <w:rPr>
          <w:rFonts w:ascii="Monaco" w:hAnsi="Monaco" w:cs="Arial"/>
          <w:color w:val="000000" w:themeColor="text1"/>
          <w:sz w:val="18"/>
          <w:szCs w:val="18"/>
        </w:rPr>
        <w:t>h  /</w:t>
      </w:r>
      <w:proofErr w:type="gramEnd"/>
      <w:r w:rsidRPr="00320696">
        <w:rPr>
          <w:rFonts w:ascii="Monaco" w:hAnsi="Monaco" w:cs="Arial"/>
          <w:color w:val="000000" w:themeColor="text1"/>
          <w:sz w:val="18"/>
          <w:szCs w:val="18"/>
        </w:rPr>
        <w:t xml:space="preserve"> DEXAK </w:t>
      </w:r>
      <w:proofErr w:type="spellStart"/>
      <w:r w:rsidRPr="00320696">
        <w:rPr>
          <w:rFonts w:ascii="Monaco" w:hAnsi="Monaco" w:cs="Arial"/>
          <w:color w:val="000000" w:themeColor="text1"/>
          <w:sz w:val="18"/>
          <w:szCs w:val="18"/>
        </w:rPr>
        <w:t>tab</w:t>
      </w:r>
      <w:proofErr w:type="spellEnd"/>
      <w:r w:rsidRPr="00320696">
        <w:rPr>
          <w:rFonts w:ascii="Monaco" w:hAnsi="Monaco" w:cs="Arial"/>
          <w:color w:val="000000" w:themeColor="text1"/>
          <w:sz w:val="18"/>
          <w:szCs w:val="18"/>
        </w:rPr>
        <w:t xml:space="preserve"> a 25 mg: 1 </w:t>
      </w:r>
      <w:proofErr w:type="spellStart"/>
      <w:r w:rsidRPr="00320696">
        <w:rPr>
          <w:rFonts w:ascii="Monaco" w:hAnsi="Monaco" w:cs="Arial"/>
          <w:color w:val="000000" w:themeColor="text1"/>
          <w:sz w:val="18"/>
          <w:szCs w:val="18"/>
        </w:rPr>
        <w:t>tab</w:t>
      </w:r>
      <w:proofErr w:type="spellEnd"/>
      <w:r w:rsidRPr="00320696">
        <w:rPr>
          <w:rFonts w:ascii="Monaco" w:hAnsi="Monaco" w:cs="Arial"/>
          <w:color w:val="000000" w:themeColor="text1"/>
          <w:sz w:val="18"/>
          <w:szCs w:val="18"/>
        </w:rPr>
        <w:t xml:space="preserve"> co 8 h   w razie bólu; </w:t>
      </w:r>
    </w:p>
    <w:p w14:paraId="1611639F"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lang w:val="en-US"/>
        </w:rPr>
        <w:t xml:space="preserve">TRAMAL </w:t>
      </w:r>
      <w:proofErr w:type="spellStart"/>
      <w:r w:rsidRPr="00320696">
        <w:rPr>
          <w:rFonts w:ascii="Monaco" w:hAnsi="Monaco" w:cs="Arial"/>
          <w:color w:val="000000" w:themeColor="text1"/>
          <w:sz w:val="18"/>
          <w:szCs w:val="18"/>
          <w:lang w:val="en-US"/>
        </w:rPr>
        <w:t>tabl</w:t>
      </w:r>
      <w:proofErr w:type="spellEnd"/>
      <w:r w:rsidRPr="00320696">
        <w:rPr>
          <w:rFonts w:ascii="Monaco" w:hAnsi="Monaco" w:cs="Arial"/>
          <w:color w:val="000000" w:themeColor="text1"/>
          <w:sz w:val="18"/>
          <w:szCs w:val="18"/>
          <w:lang w:val="en-US"/>
        </w:rPr>
        <w:t xml:space="preserve">. </w:t>
      </w:r>
      <w:r w:rsidRPr="00320696">
        <w:rPr>
          <w:rFonts w:ascii="Monaco" w:hAnsi="Monaco" w:cs="Arial"/>
          <w:color w:val="000000" w:themeColor="text1"/>
          <w:sz w:val="18"/>
          <w:szCs w:val="18"/>
        </w:rPr>
        <w:t xml:space="preserve">100 mg: 1 </w:t>
      </w:r>
      <w:proofErr w:type="spellStart"/>
      <w:r w:rsidRPr="00320696">
        <w:rPr>
          <w:rFonts w:ascii="Monaco" w:hAnsi="Monaco" w:cs="Arial"/>
          <w:color w:val="000000" w:themeColor="text1"/>
          <w:sz w:val="18"/>
          <w:szCs w:val="18"/>
        </w:rPr>
        <w:t>tab</w:t>
      </w:r>
      <w:proofErr w:type="spellEnd"/>
      <w:r w:rsidRPr="00320696">
        <w:rPr>
          <w:rFonts w:ascii="Monaco" w:hAnsi="Monaco" w:cs="Arial"/>
          <w:color w:val="000000" w:themeColor="text1"/>
          <w:sz w:val="18"/>
          <w:szCs w:val="18"/>
        </w:rPr>
        <w:t xml:space="preserve"> co 8 h</w:t>
      </w:r>
    </w:p>
    <w:p w14:paraId="34278BA7"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FRAXIPARINE 0,4 ml / CLEXANE 40 mg No 10: 1 x 1 </w:t>
      </w:r>
      <w:proofErr w:type="spellStart"/>
      <w:r w:rsidRPr="00320696">
        <w:rPr>
          <w:rFonts w:ascii="Monaco" w:hAnsi="Monaco" w:cs="Arial"/>
          <w:color w:val="000000" w:themeColor="text1"/>
          <w:sz w:val="18"/>
          <w:szCs w:val="18"/>
        </w:rPr>
        <w:t>sc</w:t>
      </w:r>
      <w:proofErr w:type="spellEnd"/>
      <w:r w:rsidRPr="00320696">
        <w:rPr>
          <w:rFonts w:ascii="Monaco" w:hAnsi="Monaco" w:cs="Arial"/>
          <w:color w:val="000000" w:themeColor="text1"/>
          <w:sz w:val="18"/>
          <w:szCs w:val="18"/>
        </w:rPr>
        <w:t xml:space="preserve"> przez 10 dni;</w:t>
      </w:r>
    </w:p>
    <w:p w14:paraId="6C2544AE"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AMOKSIKLAV tab. 1.0 No 14: 1 </w:t>
      </w:r>
      <w:proofErr w:type="spellStart"/>
      <w:r w:rsidRPr="00320696">
        <w:rPr>
          <w:rFonts w:ascii="Monaco" w:hAnsi="Monaco" w:cs="Arial"/>
          <w:color w:val="000000" w:themeColor="text1"/>
          <w:sz w:val="18"/>
          <w:szCs w:val="18"/>
        </w:rPr>
        <w:t>tab</w:t>
      </w:r>
      <w:proofErr w:type="spellEnd"/>
      <w:r w:rsidRPr="00320696">
        <w:rPr>
          <w:rFonts w:ascii="Monaco" w:hAnsi="Monaco" w:cs="Arial"/>
          <w:color w:val="000000" w:themeColor="text1"/>
          <w:sz w:val="18"/>
          <w:szCs w:val="18"/>
        </w:rPr>
        <w:t xml:space="preserve"> co 12 h;</w:t>
      </w:r>
    </w:p>
    <w:p w14:paraId="6CC8BE32"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TRILAC 3 x 1 kaps.; 2 </w:t>
      </w:r>
      <w:proofErr w:type="spellStart"/>
      <w:r w:rsidRPr="00320696">
        <w:rPr>
          <w:rFonts w:ascii="Monaco" w:hAnsi="Monaco" w:cs="Arial"/>
          <w:color w:val="000000" w:themeColor="text1"/>
          <w:sz w:val="18"/>
          <w:szCs w:val="18"/>
        </w:rPr>
        <w:t>godz</w:t>
      </w:r>
      <w:proofErr w:type="spellEnd"/>
      <w:r w:rsidRPr="00320696">
        <w:rPr>
          <w:rFonts w:ascii="Monaco" w:hAnsi="Monaco" w:cs="Arial"/>
          <w:color w:val="000000" w:themeColor="text1"/>
          <w:sz w:val="18"/>
          <w:szCs w:val="18"/>
        </w:rPr>
        <w:t xml:space="preserve"> po antybiotyku</w:t>
      </w:r>
    </w:p>
    <w:p w14:paraId="6C356F16"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CYCLO3FORT – 3 X 1 kaps.; </w:t>
      </w:r>
    </w:p>
    <w:p w14:paraId="58F3809F"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LIOTON 1000 </w:t>
      </w:r>
      <w:proofErr w:type="spellStart"/>
      <w:r w:rsidRPr="00320696">
        <w:rPr>
          <w:rFonts w:ascii="Monaco" w:hAnsi="Monaco" w:cs="Arial"/>
          <w:color w:val="000000" w:themeColor="text1"/>
          <w:sz w:val="18"/>
          <w:szCs w:val="18"/>
        </w:rPr>
        <w:t>gel</w:t>
      </w:r>
      <w:proofErr w:type="spellEnd"/>
      <w:r w:rsidRPr="00320696">
        <w:rPr>
          <w:rFonts w:ascii="Monaco" w:hAnsi="Monaco" w:cs="Arial"/>
          <w:color w:val="000000" w:themeColor="text1"/>
          <w:sz w:val="18"/>
          <w:szCs w:val="18"/>
        </w:rPr>
        <w:t xml:space="preserve"> na krwiaki 3 x </w:t>
      </w:r>
      <w:proofErr w:type="spellStart"/>
      <w:r w:rsidRPr="00320696">
        <w:rPr>
          <w:rFonts w:ascii="Monaco" w:hAnsi="Monaco" w:cs="Arial"/>
          <w:color w:val="000000" w:themeColor="text1"/>
          <w:sz w:val="18"/>
          <w:szCs w:val="18"/>
        </w:rPr>
        <w:t>dz</w:t>
      </w:r>
      <w:proofErr w:type="spellEnd"/>
      <w:r w:rsidRPr="00320696">
        <w:rPr>
          <w:rFonts w:ascii="Monaco" w:hAnsi="Monaco" w:cs="Arial"/>
          <w:color w:val="000000" w:themeColor="text1"/>
          <w:sz w:val="18"/>
          <w:szCs w:val="18"/>
        </w:rPr>
        <w:t>;</w:t>
      </w:r>
    </w:p>
    <w:p w14:paraId="109A47AE"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GAZIKI JAŁOWE 10 x 10 cm;</w:t>
      </w:r>
    </w:p>
    <w:p w14:paraId="09BC919E"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 xml:space="preserve">płyn antyseptyczny: KODAN [bezbarwny] / MICRODACYN / OCTENISEPT </w:t>
      </w:r>
    </w:p>
    <w:p w14:paraId="222AFEBE"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OPATRUNKI JAŁOWE Z POWIERZCHNIĄ CHŁONNĄ [ELASTOPOR STERIL];</w:t>
      </w:r>
    </w:p>
    <w:p w14:paraId="667B762B"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ALANTAN PLUS maść;</w:t>
      </w:r>
    </w:p>
    <w:p w14:paraId="297143D6" w14:textId="77777777" w:rsidR="00E00C58" w:rsidRPr="00320696"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8"/>
          <w:szCs w:val="18"/>
        </w:rPr>
      </w:pPr>
      <w:r w:rsidRPr="00320696">
        <w:rPr>
          <w:rFonts w:ascii="Monaco" w:hAnsi="Monaco" w:cs="Arial"/>
          <w:color w:val="000000" w:themeColor="text1"/>
          <w:sz w:val="18"/>
          <w:szCs w:val="18"/>
        </w:rPr>
        <w:t>KELO-COTE / DERMATIX / SUTRICON   </w:t>
      </w:r>
      <w:proofErr w:type="spellStart"/>
      <w:r w:rsidRPr="00320696">
        <w:rPr>
          <w:rFonts w:ascii="Monaco" w:hAnsi="Monaco" w:cs="Arial"/>
          <w:color w:val="000000" w:themeColor="text1"/>
          <w:sz w:val="18"/>
          <w:szCs w:val="18"/>
        </w:rPr>
        <w:t>gel</w:t>
      </w:r>
      <w:proofErr w:type="spellEnd"/>
      <w:r w:rsidRPr="00320696">
        <w:rPr>
          <w:rFonts w:ascii="Monaco" w:hAnsi="Monaco" w:cs="Arial"/>
          <w:color w:val="000000" w:themeColor="text1"/>
          <w:sz w:val="18"/>
          <w:szCs w:val="18"/>
        </w:rPr>
        <w:t xml:space="preserve"> - smarować blizny co 12 h od 14 dnia od zdjęcia szwów lub ustąpienia wysięku;</w:t>
      </w:r>
      <w:r w:rsidRPr="00320696">
        <w:rPr>
          <w:rFonts w:ascii="Monaco" w:eastAsia="MS Gothic" w:hAnsi="Monaco" w:cs="MS Gothic"/>
          <w:color w:val="000000" w:themeColor="text1"/>
          <w:sz w:val="18"/>
          <w:szCs w:val="18"/>
        </w:rPr>
        <w:t> </w:t>
      </w:r>
    </w:p>
    <w:p w14:paraId="79443803"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Dolegliwości bólowe występujące bezpośrednio po zabiegu i w ciągu kilku kolejnych dni mogą być kontrolowane za pomocą środków przeciwbólowych.</w:t>
      </w:r>
    </w:p>
    <w:p w14:paraId="4925D209"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Normalnym objawem jest występowanie obrzęków, zaczerwienienia, zwiększonego </w:t>
      </w:r>
      <w:proofErr w:type="spellStart"/>
      <w:r w:rsidRPr="008F3454">
        <w:rPr>
          <w:rFonts w:ascii="Monaco" w:hAnsi="Monaco" w:cs="Arial"/>
          <w:color w:val="000000"/>
          <w:sz w:val="18"/>
          <w:szCs w:val="18"/>
        </w:rPr>
        <w:t>ucieplenia</w:t>
      </w:r>
      <w:proofErr w:type="spellEnd"/>
      <w:r w:rsidRPr="008F3454">
        <w:rPr>
          <w:rFonts w:ascii="Monaco" w:hAnsi="Monaco" w:cs="Arial"/>
          <w:color w:val="000000"/>
          <w:sz w:val="18"/>
          <w:szCs w:val="18"/>
        </w:rPr>
        <w:t xml:space="preserve"> i podbiegnięć krwawych w okolicy operowanej, które ustępują stopniowo w okresie od 2 do 3 tygodni po zabiegu. </w:t>
      </w:r>
    </w:p>
    <w:p w14:paraId="4AF7825A"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W miejscy operowanym może być odczuwalne swędzenie i uczucie napięcia, które ustępują po kilku tygodniach, a ich intensywność jest odbierana indywidualnie.</w:t>
      </w:r>
    </w:p>
    <w:p w14:paraId="1450A3CB"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Toaleta rany: do 5 doby po zabiegu zmiana opatrunków powierzchownych, nie usuwać pasków </w:t>
      </w:r>
      <w:proofErr w:type="spellStart"/>
      <w:r w:rsidRPr="008F3454">
        <w:rPr>
          <w:rFonts w:ascii="Monaco" w:hAnsi="Monaco" w:cs="Arial"/>
          <w:color w:val="000000"/>
          <w:sz w:val="18"/>
          <w:szCs w:val="18"/>
        </w:rPr>
        <w:t>Steri</w:t>
      </w:r>
      <w:proofErr w:type="spellEnd"/>
      <w:r w:rsidRPr="008F3454">
        <w:rPr>
          <w:rFonts w:ascii="Monaco" w:hAnsi="Monaco" w:cs="Arial"/>
          <w:color w:val="000000"/>
          <w:sz w:val="18"/>
          <w:szCs w:val="18"/>
        </w:rPr>
        <w:t xml:space="preserve"> </w:t>
      </w:r>
      <w:proofErr w:type="spellStart"/>
      <w:r w:rsidRPr="008F3454">
        <w:rPr>
          <w:rFonts w:ascii="Monaco" w:hAnsi="Monaco" w:cs="Arial"/>
          <w:color w:val="000000"/>
          <w:sz w:val="18"/>
          <w:szCs w:val="18"/>
        </w:rPr>
        <w:t>Strip</w:t>
      </w:r>
      <w:proofErr w:type="spellEnd"/>
      <w:r w:rsidRPr="008F3454">
        <w:rPr>
          <w:rFonts w:ascii="Monaco" w:hAnsi="Monaco" w:cs="Arial"/>
          <w:color w:val="000000"/>
          <w:sz w:val="18"/>
          <w:szCs w:val="18"/>
        </w:rPr>
        <w:t>, w 5 dobie usunąć w kąpieli i usunięcie opatrunków, następnie codzienna zmiana opatrunku: przemycie płynem antyseptycznym + opatrunek jałowy</w:t>
      </w:r>
    </w:p>
    <w:p w14:paraId="74A86834"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Kąpiel pod bieżącą wodą można wziąć 5 dni po zabiegu. Po kąpieli przemyć rany antyseptykiem.</w:t>
      </w:r>
    </w:p>
    <w:p w14:paraId="7BB27B56" w14:textId="77777777" w:rsidR="00E00C58" w:rsidRPr="008F3454"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W dniu operacji opatrunek jest uzupełniany założeniem bandaża lub odpowiedniego biustonosza, który należy nosić w dzień i noc przez 4 tygodnie, a następnie przez większą część dnia przez kolejne 2 tygodnie. </w:t>
      </w:r>
    </w:p>
    <w:p w14:paraId="09329A8A"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Blizny po operacji mogą być opalane dopiero po upływie roku [filtr UV &gt; 30]</w:t>
      </w:r>
    </w:p>
    <w:p w14:paraId="755F6331"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Usunięcie szwów za 14 / 21 dni</w:t>
      </w:r>
    </w:p>
    <w:p w14:paraId="676D3E71"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Po usunięciu szwów do czasu odpadnięcia strupów smarować blizny ALANTANEM PLUS 2- 3 x </w:t>
      </w:r>
      <w:proofErr w:type="spellStart"/>
      <w:r w:rsidRPr="008F3454">
        <w:rPr>
          <w:rFonts w:ascii="Monaco" w:hAnsi="Monaco" w:cs="Arial"/>
          <w:color w:val="000000"/>
          <w:sz w:val="18"/>
          <w:szCs w:val="18"/>
        </w:rPr>
        <w:t>dz</w:t>
      </w:r>
      <w:proofErr w:type="spellEnd"/>
    </w:p>
    <w:p w14:paraId="650167C4"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lastRenderedPageBreak/>
        <w:t>Po odpadnięciu strupów należy zacząć stosować żele silikonowe lub opatrunki uciskowe a w przypadku przerastania blizn odzież uciskową.</w:t>
      </w:r>
    </w:p>
    <w:p w14:paraId="01F6A791"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Blizny po operacji mogą być opalane dopiero po upływie roku [filtr UV &gt; 30]</w:t>
      </w:r>
    </w:p>
    <w:p w14:paraId="6E872596"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Oszczędzający tryb życia 14 - 21 dni; następnie stopniowa rehabilitacja ruchowa, powrót do pełnej aktywności życiowej po upływie 6-8 tygodni.</w:t>
      </w:r>
    </w:p>
    <w:p w14:paraId="51B9E960"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Dieta </w:t>
      </w:r>
      <w:proofErr w:type="spellStart"/>
      <w:r w:rsidRPr="008F3454">
        <w:rPr>
          <w:rFonts w:ascii="Monaco" w:hAnsi="Monaco" w:cs="Arial"/>
          <w:color w:val="000000"/>
          <w:sz w:val="18"/>
          <w:szCs w:val="18"/>
        </w:rPr>
        <w:t>bogatobiałkowa</w:t>
      </w:r>
      <w:proofErr w:type="spellEnd"/>
    </w:p>
    <w:p w14:paraId="643AD86C"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Przewidywane wizyty kontrolne w odstępach: 2-3 </w:t>
      </w:r>
      <w:proofErr w:type="spellStart"/>
      <w:r w:rsidRPr="008F3454">
        <w:rPr>
          <w:rFonts w:ascii="Monaco" w:hAnsi="Monaco" w:cs="Arial"/>
          <w:color w:val="000000"/>
          <w:sz w:val="18"/>
          <w:szCs w:val="18"/>
        </w:rPr>
        <w:t>tyg</w:t>
      </w:r>
      <w:proofErr w:type="spellEnd"/>
      <w:r w:rsidRPr="008F3454">
        <w:rPr>
          <w:rFonts w:ascii="Monaco" w:hAnsi="Monaco" w:cs="Arial"/>
          <w:color w:val="000000"/>
          <w:sz w:val="18"/>
          <w:szCs w:val="18"/>
        </w:rPr>
        <w:t xml:space="preserve"> [usunięcie szwów]; 1 </w:t>
      </w:r>
      <w:proofErr w:type="spellStart"/>
      <w:r w:rsidRPr="008F3454">
        <w:rPr>
          <w:rFonts w:ascii="Monaco" w:hAnsi="Monaco" w:cs="Arial"/>
          <w:color w:val="000000"/>
          <w:sz w:val="18"/>
          <w:szCs w:val="18"/>
        </w:rPr>
        <w:t>mies</w:t>
      </w:r>
      <w:proofErr w:type="spellEnd"/>
      <w:r w:rsidRPr="008F3454">
        <w:rPr>
          <w:rFonts w:ascii="Monaco" w:hAnsi="Monaco" w:cs="Arial"/>
          <w:color w:val="000000"/>
          <w:sz w:val="18"/>
          <w:szCs w:val="18"/>
        </w:rPr>
        <w:t xml:space="preserve"> / 3 </w:t>
      </w:r>
      <w:proofErr w:type="spellStart"/>
      <w:r w:rsidRPr="008F3454">
        <w:rPr>
          <w:rFonts w:ascii="Monaco" w:hAnsi="Monaco" w:cs="Arial"/>
          <w:color w:val="000000"/>
          <w:sz w:val="18"/>
          <w:szCs w:val="18"/>
        </w:rPr>
        <w:t>mies</w:t>
      </w:r>
      <w:proofErr w:type="spellEnd"/>
      <w:r w:rsidRPr="008F3454">
        <w:rPr>
          <w:rFonts w:ascii="Monaco" w:hAnsi="Monaco" w:cs="Arial"/>
          <w:color w:val="000000"/>
          <w:sz w:val="18"/>
          <w:szCs w:val="18"/>
        </w:rPr>
        <w:t xml:space="preserve"> / 6 mies.</w:t>
      </w:r>
    </w:p>
    <w:p w14:paraId="408D8B30" w14:textId="77777777" w:rsidR="00E00C58" w:rsidRPr="008F3454"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 xml:space="preserve">U pewnej grupy pacjentów może dojść po operacji do gromadzenia się płynu surowiczego w tkance podskórnej, wymagającego ewakuacji drogą kilku kolejnych nakłuć (punkcji).  </w:t>
      </w:r>
    </w:p>
    <w:p w14:paraId="1121961E" w14:textId="77777777" w:rsidR="00E00C58"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8"/>
          <w:szCs w:val="18"/>
        </w:rPr>
      </w:pPr>
      <w:r w:rsidRPr="008F3454">
        <w:rPr>
          <w:rFonts w:ascii="Monaco" w:hAnsi="Monaco" w:cs="Arial"/>
          <w:color w:val="000000"/>
          <w:sz w:val="18"/>
          <w:szCs w:val="18"/>
        </w:rPr>
        <w:t>Do czasu wygojenia rany należy dbać o jej higienę wg zaleceń podanych przez personel medyczny. Nie należy leżeć na ranie, przebywać w pozycjach powodujących ucisk rany, prowadzić samodzielnych zabiegów naruszających ciągłość naskórka pokrywającego ranę. W przypadku zamoczenia /zabrudzenia rany należy ją przemyć preparatem antyseptycznym.</w:t>
      </w:r>
    </w:p>
    <w:p w14:paraId="5088C308" w14:textId="77777777" w:rsidR="00E00C58" w:rsidRPr="008F3454" w:rsidRDefault="00E00C58" w:rsidP="00E00C58">
      <w:pPr>
        <w:numPr>
          <w:ilvl w:val="0"/>
          <w:numId w:val="20"/>
        </w:numPr>
        <w:tabs>
          <w:tab w:val="left" w:pos="20"/>
          <w:tab w:val="left" w:pos="360"/>
        </w:tabs>
        <w:autoSpaceDE w:val="0"/>
        <w:autoSpaceDN w:val="0"/>
        <w:adjustRightInd w:val="0"/>
        <w:ind w:left="426"/>
        <w:rPr>
          <w:rFonts w:ascii="Monaco" w:hAnsi="Monaco" w:cs="Arial"/>
          <w:color w:val="000000" w:themeColor="text1"/>
          <w:sz w:val="18"/>
          <w:szCs w:val="18"/>
        </w:rPr>
      </w:pPr>
      <w:r w:rsidRPr="008F3454">
        <w:rPr>
          <w:rFonts w:ascii="Monaco" w:hAnsi="Monaco" w:cs="Calibri"/>
          <w:color w:val="000000" w:themeColor="text1"/>
          <w:sz w:val="18"/>
          <w:szCs w:val="18"/>
        </w:rPr>
        <w:t>Należy pamiętać, że efekt operacji może ulec pogorszeniu po ponownym wzroście lub wahań masy ciała.</w:t>
      </w:r>
    </w:p>
    <w:p w14:paraId="29AEE459" w14:textId="77777777" w:rsidR="00E00C58" w:rsidRPr="008F3454" w:rsidRDefault="00E00C58" w:rsidP="00E00C58">
      <w:pPr>
        <w:numPr>
          <w:ilvl w:val="0"/>
          <w:numId w:val="20"/>
        </w:numPr>
        <w:tabs>
          <w:tab w:val="left" w:pos="20"/>
          <w:tab w:val="left" w:pos="360"/>
        </w:tabs>
        <w:autoSpaceDE w:val="0"/>
        <w:autoSpaceDN w:val="0"/>
        <w:adjustRightInd w:val="0"/>
        <w:ind w:left="426"/>
        <w:rPr>
          <w:rFonts w:ascii="Monaco" w:hAnsi="Monaco" w:cs="Arial"/>
          <w:b/>
          <w:bCs/>
          <w:color w:val="000000" w:themeColor="text1"/>
          <w:sz w:val="18"/>
          <w:szCs w:val="18"/>
        </w:rPr>
      </w:pPr>
      <w:r w:rsidRPr="008F3454">
        <w:rPr>
          <w:rFonts w:ascii="Monaco" w:hAnsi="Monaco" w:cs="Arial"/>
          <w:b/>
          <w:bCs/>
          <w:color w:val="000000" w:themeColor="text1"/>
          <w:sz w:val="18"/>
          <w:szCs w:val="18"/>
          <w:u w:color="000000"/>
        </w:rPr>
        <w:t xml:space="preserve">Efekt ostateczny zabiegu zależy od stanu ogólnego i miejscowego </w:t>
      </w:r>
      <w:r w:rsidRPr="008F3454">
        <w:rPr>
          <w:rFonts w:ascii="Monaco" w:hAnsi="Monaco" w:cs="Arial"/>
          <w:b/>
          <w:bCs/>
          <w:color w:val="000000" w:themeColor="text1"/>
          <w:sz w:val="18"/>
          <w:szCs w:val="18"/>
        </w:rPr>
        <w:t xml:space="preserve">[słabsza elastyczność tkanek = gorszy efekt ostateczny] </w:t>
      </w:r>
      <w:r w:rsidRPr="008F3454">
        <w:rPr>
          <w:rFonts w:ascii="Monaco" w:hAnsi="Monaco" w:cs="Arial"/>
          <w:b/>
          <w:bCs/>
          <w:color w:val="000000" w:themeColor="text1"/>
          <w:sz w:val="18"/>
          <w:szCs w:val="18"/>
          <w:u w:color="000000"/>
        </w:rPr>
        <w:t>chorego oraz jego zaangażowanie w zalecenia co do rehabilitacji oraz opieki nad ranami oraz bliznami i jest osiągany po upływie około 6 miesięcy – w skrajnych przypadkach może wymagać operacji korekcyjnych</w:t>
      </w:r>
      <w:r w:rsidRPr="008F3454">
        <w:rPr>
          <w:rFonts w:ascii="Monaco" w:hAnsi="Monaco" w:cs="Arial"/>
          <w:b/>
          <w:bCs/>
          <w:color w:val="000000" w:themeColor="text1"/>
          <w:sz w:val="18"/>
          <w:szCs w:val="18"/>
        </w:rPr>
        <w:t>.</w:t>
      </w:r>
    </w:p>
    <w:p w14:paraId="357AE706" w14:textId="77777777" w:rsidR="00E00C58" w:rsidRPr="008F3454" w:rsidRDefault="00E00C58" w:rsidP="00E00C58">
      <w:pPr>
        <w:numPr>
          <w:ilvl w:val="0"/>
          <w:numId w:val="20"/>
        </w:numPr>
        <w:tabs>
          <w:tab w:val="left" w:pos="20"/>
          <w:tab w:val="left" w:pos="360"/>
        </w:tabs>
        <w:autoSpaceDE w:val="0"/>
        <w:autoSpaceDN w:val="0"/>
        <w:adjustRightInd w:val="0"/>
        <w:ind w:left="426"/>
        <w:rPr>
          <w:rFonts w:ascii="Monaco" w:hAnsi="Monaco" w:cs="Arial"/>
          <w:b/>
          <w:bCs/>
          <w:color w:val="000000" w:themeColor="text1"/>
          <w:sz w:val="18"/>
          <w:szCs w:val="18"/>
        </w:rPr>
      </w:pPr>
      <w:r w:rsidRPr="008F3454">
        <w:rPr>
          <w:rFonts w:ascii="Monaco" w:hAnsi="Monaco" w:cs="Arial"/>
          <w:b/>
          <w:bCs/>
          <w:color w:val="000000" w:themeColor="text1"/>
          <w:sz w:val="18"/>
          <w:szCs w:val="18"/>
        </w:rPr>
        <w:t xml:space="preserve">Proces dojrzewania blizn i gojenia się tkanek nie jest do końca przewidywalny i może wymagać operacji korekcyjnych </w:t>
      </w:r>
    </w:p>
    <w:p w14:paraId="46FDAFF7" w14:textId="77777777" w:rsidR="00E00C58" w:rsidRPr="008F3454" w:rsidRDefault="00E00C58" w:rsidP="00E00C58">
      <w:pPr>
        <w:numPr>
          <w:ilvl w:val="0"/>
          <w:numId w:val="20"/>
        </w:numPr>
        <w:tabs>
          <w:tab w:val="left" w:pos="20"/>
          <w:tab w:val="left" w:pos="360"/>
        </w:tabs>
        <w:autoSpaceDE w:val="0"/>
        <w:autoSpaceDN w:val="0"/>
        <w:adjustRightInd w:val="0"/>
        <w:ind w:left="360"/>
        <w:rPr>
          <w:rFonts w:ascii="Monaco" w:hAnsi="Monaco" w:cs="Arial"/>
          <w:color w:val="000000" w:themeColor="text1"/>
          <w:sz w:val="18"/>
          <w:szCs w:val="18"/>
        </w:rPr>
      </w:pPr>
      <w:r w:rsidRPr="008F3454">
        <w:rPr>
          <w:rFonts w:ascii="Monaco" w:hAnsi="Monaco" w:cs="Arial"/>
          <w:color w:val="000000" w:themeColor="text1"/>
          <w:sz w:val="18"/>
          <w:szCs w:val="18"/>
        </w:rPr>
        <w:t>W przypadku dodatkowych pytań proszę o kontakt telefoniczny lub osobisty, jeżeli wystąpią objawy niepożądane.</w:t>
      </w:r>
    </w:p>
    <w:p w14:paraId="0D5467F5" w14:textId="77777777" w:rsidR="00E00C58" w:rsidRPr="008F3454" w:rsidRDefault="00E00C58" w:rsidP="00E00C58">
      <w:pPr>
        <w:tabs>
          <w:tab w:val="left" w:pos="4245"/>
        </w:tabs>
        <w:autoSpaceDE w:val="0"/>
        <w:autoSpaceDN w:val="0"/>
        <w:adjustRightInd w:val="0"/>
        <w:rPr>
          <w:rFonts w:ascii="Monaco" w:hAnsi="Monaco" w:cs="Arial"/>
          <w:b/>
          <w:bCs/>
          <w:color w:val="000000"/>
          <w:sz w:val="18"/>
          <w:szCs w:val="18"/>
        </w:rPr>
      </w:pPr>
    </w:p>
    <w:p w14:paraId="7A24D195" w14:textId="77777777" w:rsidR="00E00C58" w:rsidRPr="008F3454" w:rsidRDefault="00E00C58" w:rsidP="00E00C58">
      <w:pPr>
        <w:numPr>
          <w:ilvl w:val="0"/>
          <w:numId w:val="21"/>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8F3454">
        <w:rPr>
          <w:rFonts w:ascii="Monaco" w:hAnsi="Monaco" w:cs="Arial"/>
          <w:b/>
          <w:bCs/>
          <w:color w:val="000000"/>
          <w:sz w:val="18"/>
          <w:szCs w:val="18"/>
        </w:rPr>
        <w:t>POWIKŁANIA</w:t>
      </w:r>
    </w:p>
    <w:p w14:paraId="71892814" w14:textId="77777777" w:rsidR="00E00C58" w:rsidRPr="008F3454" w:rsidRDefault="00E00C58" w:rsidP="00E00C58">
      <w:pPr>
        <w:tabs>
          <w:tab w:val="left" w:pos="4245"/>
        </w:tabs>
        <w:autoSpaceDE w:val="0"/>
        <w:autoSpaceDN w:val="0"/>
        <w:adjustRightInd w:val="0"/>
        <w:rPr>
          <w:rFonts w:ascii="Monaco" w:hAnsi="Monaco" w:cs="Arial"/>
          <w:b/>
          <w:bCs/>
          <w:color w:val="000000"/>
          <w:sz w:val="18"/>
          <w:szCs w:val="18"/>
        </w:rPr>
      </w:pPr>
      <w:r w:rsidRPr="008F3454">
        <w:rPr>
          <w:rFonts w:ascii="Monaco" w:hAnsi="Monaco" w:cs="Arial"/>
          <w:b/>
          <w:bCs/>
          <w:color w:val="000000"/>
          <w:sz w:val="18"/>
          <w:szCs w:val="18"/>
        </w:rPr>
        <w:t>MOŻLIWE POWIKŁANIA [należy uwzględnić możliwość wystąpienia każdego z niżej podanych powikłań podejmując decyzję o wyrażeniu zgody na proponowany zabieg]</w:t>
      </w:r>
    </w:p>
    <w:p w14:paraId="35D37749" w14:textId="77777777" w:rsidR="00E00C58" w:rsidRPr="008F3454" w:rsidRDefault="00E00C58" w:rsidP="00E00C58">
      <w:pPr>
        <w:tabs>
          <w:tab w:val="left" w:pos="4245"/>
        </w:tabs>
        <w:autoSpaceDE w:val="0"/>
        <w:autoSpaceDN w:val="0"/>
        <w:adjustRightInd w:val="0"/>
        <w:rPr>
          <w:rFonts w:ascii="Monaco" w:hAnsi="Monaco" w:cs="Arial"/>
          <w:color w:val="000000"/>
          <w:sz w:val="18"/>
          <w:szCs w:val="18"/>
        </w:rPr>
      </w:pPr>
    </w:p>
    <w:p w14:paraId="0C93F447" w14:textId="77777777" w:rsidR="00E00C58" w:rsidRPr="008F3454" w:rsidRDefault="00E00C58" w:rsidP="00E00C58">
      <w:pPr>
        <w:numPr>
          <w:ilvl w:val="0"/>
          <w:numId w:val="22"/>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8F3454">
        <w:rPr>
          <w:rFonts w:ascii="Monaco" w:hAnsi="Monaco" w:cs="Arial"/>
          <w:color w:val="000000"/>
          <w:sz w:val="18"/>
          <w:szCs w:val="18"/>
        </w:rPr>
        <w:t xml:space="preserve">Każdy zabieg lub operacja nie są obojętne dla organizmu człowieka i są związane z ryzykiem wystąpienia powikłań do </w:t>
      </w:r>
      <w:r w:rsidRPr="008F3454">
        <w:rPr>
          <w:rFonts w:ascii="Monaco" w:hAnsi="Monaco" w:cs="Arial"/>
          <w:b/>
          <w:bCs/>
          <w:color w:val="000000"/>
          <w:sz w:val="18"/>
          <w:szCs w:val="18"/>
        </w:rPr>
        <w:t>utraty zdrowia lub życia włącznie</w:t>
      </w:r>
      <w:r w:rsidRPr="008F3454">
        <w:rPr>
          <w:rFonts w:ascii="Monaco" w:hAnsi="Monaco" w:cs="Arial"/>
          <w:color w:val="000000"/>
          <w:sz w:val="18"/>
          <w:szCs w:val="18"/>
        </w:rPr>
        <w:t xml:space="preserve">. Każde nacięcie skóry jest zawsze związane z powstaniem </w:t>
      </w:r>
      <w:r w:rsidRPr="008F3454">
        <w:rPr>
          <w:rFonts w:ascii="Monaco" w:hAnsi="Monaco" w:cs="Arial"/>
          <w:b/>
          <w:bCs/>
          <w:color w:val="000000"/>
          <w:sz w:val="18"/>
          <w:szCs w:val="18"/>
          <w:u w:val="single" w:color="000000"/>
        </w:rPr>
        <w:t xml:space="preserve">blizny </w:t>
      </w:r>
      <w:r w:rsidRPr="008F3454">
        <w:rPr>
          <w:rFonts w:ascii="Monaco" w:hAnsi="Monaco" w:cs="Arial"/>
          <w:color w:val="000000"/>
          <w:sz w:val="18"/>
          <w:szCs w:val="18"/>
          <w:u w:color="000000"/>
        </w:rPr>
        <w:t>- wygląd blizny pooperacyjnej uzależniony jest od wielkości cięcia oraz od właściwości osobniczych chorego.</w:t>
      </w:r>
    </w:p>
    <w:p w14:paraId="230F0995"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12EF5F0A" w14:textId="77777777" w:rsidR="00E00C58" w:rsidRPr="008F3454" w:rsidRDefault="00E00C58" w:rsidP="00E00C58">
      <w:pPr>
        <w:numPr>
          <w:ilvl w:val="0"/>
          <w:numId w:val="23"/>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8F3454">
        <w:rPr>
          <w:rFonts w:ascii="Monaco" w:hAnsi="Monaco" w:cs="Arial"/>
          <w:color w:val="000000"/>
          <w:sz w:val="18"/>
          <w:szCs w:val="18"/>
          <w:u w:color="000000"/>
        </w:rPr>
        <w:t xml:space="preserve">Możliwe </w:t>
      </w:r>
      <w:r w:rsidRPr="008F3454">
        <w:rPr>
          <w:rFonts w:ascii="Monaco" w:hAnsi="Monaco" w:cs="Arial"/>
          <w:b/>
          <w:bCs/>
          <w:color w:val="000000"/>
          <w:sz w:val="18"/>
          <w:szCs w:val="18"/>
          <w:u w:color="000000"/>
        </w:rPr>
        <w:t>powikłania miejscowe</w:t>
      </w:r>
      <w:r w:rsidRPr="008F3454">
        <w:rPr>
          <w:rFonts w:ascii="Monaco" w:hAnsi="Monaco" w:cs="Arial"/>
          <w:color w:val="000000"/>
          <w:sz w:val="18"/>
          <w:szCs w:val="18"/>
          <w:u w:color="000000"/>
        </w:rPr>
        <w:t xml:space="preserve">: krwawienie, powstanie krwiaka, upośledzenie ukrwienia operowanej okolicy do powstania miejscowej martwicy włącznie (prowadzących do konieczności usunięcia martwych tkanek),  zakażenie rany chirurgicznej, opóźnione gojenie lub brak gojenia się rany, powstanie </w:t>
      </w:r>
      <w:proofErr w:type="spellStart"/>
      <w:r w:rsidRPr="008F3454">
        <w:rPr>
          <w:rFonts w:ascii="Monaco" w:hAnsi="Monaco" w:cs="Arial"/>
          <w:color w:val="000000"/>
          <w:sz w:val="18"/>
          <w:szCs w:val="18"/>
          <w:u w:color="000000"/>
        </w:rPr>
        <w:t>surowiczaka</w:t>
      </w:r>
      <w:proofErr w:type="spellEnd"/>
      <w:r w:rsidRPr="008F3454">
        <w:rPr>
          <w:rFonts w:ascii="Monaco" w:hAnsi="Monaco" w:cs="Arial"/>
          <w:color w:val="000000"/>
          <w:sz w:val="18"/>
          <w:szCs w:val="18"/>
          <w:u w:color="000000"/>
        </w:rPr>
        <w:t xml:space="preserve">, rozejście się brzegów rany, powstanie fałdów skórnych wokół blizny, odczyn na nici chirurgiczne, powstanie szpecącej, przerośniętej lub przykurczającej blizny, przeczulica (ból)  lub zdrętwienie oraz utratę czucia w okolicy operowanej, przebarwienie lub zwiotczenie skóry, powolny nawrót opadnięcia tkanek piersi prowadzący do powstania ptozy lub </w:t>
      </w:r>
      <w:proofErr w:type="spellStart"/>
      <w:r w:rsidRPr="008F3454">
        <w:rPr>
          <w:rFonts w:ascii="Monaco" w:hAnsi="Monaco" w:cs="Arial"/>
          <w:color w:val="000000"/>
          <w:sz w:val="18"/>
          <w:szCs w:val="18"/>
          <w:u w:color="000000"/>
        </w:rPr>
        <w:t>pseudoptozy</w:t>
      </w:r>
      <w:proofErr w:type="spellEnd"/>
      <w:r w:rsidRPr="008F3454">
        <w:rPr>
          <w:rFonts w:ascii="Monaco" w:hAnsi="Monaco" w:cs="Arial"/>
          <w:color w:val="000000"/>
          <w:sz w:val="18"/>
          <w:szCs w:val="18"/>
          <w:u w:color="000000"/>
        </w:rPr>
        <w:t xml:space="preserve"> piersi, konieczność reoperacji w wyniku powstałych powikłań. </w:t>
      </w:r>
    </w:p>
    <w:p w14:paraId="041DC82C" w14:textId="77777777" w:rsidR="00E00C58" w:rsidRPr="008F3454" w:rsidRDefault="00E00C58" w:rsidP="00E00C58">
      <w:pPr>
        <w:numPr>
          <w:ilvl w:val="0"/>
          <w:numId w:val="23"/>
        </w:numPr>
        <w:tabs>
          <w:tab w:val="left" w:pos="20"/>
          <w:tab w:val="left" w:pos="300"/>
          <w:tab w:val="left" w:pos="4245"/>
        </w:tabs>
        <w:autoSpaceDE w:val="0"/>
        <w:autoSpaceDN w:val="0"/>
        <w:adjustRightInd w:val="0"/>
        <w:ind w:left="300" w:hanging="300"/>
        <w:rPr>
          <w:rFonts w:ascii="Monaco" w:hAnsi="Monaco" w:cs="Arial"/>
          <w:color w:val="000000"/>
          <w:sz w:val="18"/>
          <w:szCs w:val="18"/>
          <w:u w:color="000000"/>
        </w:rPr>
      </w:pPr>
      <w:r w:rsidRPr="008F3454">
        <w:rPr>
          <w:rFonts w:ascii="Monaco" w:hAnsi="Monaco" w:cs="Arial"/>
          <w:color w:val="000000"/>
          <w:sz w:val="18"/>
          <w:szCs w:val="18"/>
          <w:u w:color="000000"/>
        </w:rPr>
        <w:t xml:space="preserve">Założenia implantu może powodować: przedłużone wydzielanie z drenu, powstanie </w:t>
      </w:r>
      <w:proofErr w:type="spellStart"/>
      <w:r w:rsidRPr="008F3454">
        <w:rPr>
          <w:rFonts w:ascii="Monaco" w:hAnsi="Monaco" w:cs="Arial"/>
          <w:color w:val="000000"/>
          <w:sz w:val="18"/>
          <w:szCs w:val="18"/>
          <w:u w:color="000000"/>
        </w:rPr>
        <w:t>surowiczaka</w:t>
      </w:r>
      <w:proofErr w:type="spellEnd"/>
      <w:r w:rsidRPr="008F3454">
        <w:rPr>
          <w:rFonts w:ascii="Monaco" w:hAnsi="Monaco" w:cs="Arial"/>
          <w:color w:val="000000"/>
          <w:sz w:val="18"/>
          <w:szCs w:val="18"/>
          <w:u w:color="000000"/>
        </w:rPr>
        <w:t xml:space="preserve"> lub krwiaka, częściowa lub całkowita martwica skóry, przemieszczenie implantu, zaburzenie położenia implantów prowadzące do asymetrii piersi,  rozszczelnienie protezy </w:t>
      </w:r>
      <w:proofErr w:type="spellStart"/>
      <w:r w:rsidRPr="008F3454">
        <w:rPr>
          <w:rFonts w:ascii="Monaco" w:hAnsi="Monaco" w:cs="Arial"/>
          <w:color w:val="000000"/>
          <w:sz w:val="18"/>
          <w:szCs w:val="18"/>
          <w:u w:color="000000"/>
        </w:rPr>
        <w:t>protezy</w:t>
      </w:r>
      <w:proofErr w:type="spellEnd"/>
      <w:r w:rsidRPr="008F3454">
        <w:rPr>
          <w:rFonts w:ascii="Monaco" w:hAnsi="Monaco" w:cs="Arial"/>
          <w:color w:val="000000"/>
          <w:sz w:val="18"/>
          <w:szCs w:val="18"/>
          <w:u w:color="000000"/>
        </w:rPr>
        <w:t xml:space="preserve">, zakażenie, wytworzenie torebki wokół implantu prowadzące do stwardnienia i zaburzenia kształtu piersi, zniekształcenie tkanek pokrywających implant, przebicie powłok przez implant i jego utrata, powolny nawrót opadnięcia tkanek piersi prowadzący do powstania ptozy lub </w:t>
      </w:r>
      <w:proofErr w:type="spellStart"/>
      <w:r w:rsidRPr="008F3454">
        <w:rPr>
          <w:rFonts w:ascii="Monaco" w:hAnsi="Monaco" w:cs="Arial"/>
          <w:color w:val="000000"/>
          <w:sz w:val="18"/>
          <w:szCs w:val="18"/>
          <w:u w:color="000000"/>
        </w:rPr>
        <w:t>pseudoptozy</w:t>
      </w:r>
      <w:proofErr w:type="spellEnd"/>
      <w:r w:rsidRPr="008F3454">
        <w:rPr>
          <w:rFonts w:ascii="Monaco" w:hAnsi="Monaco" w:cs="Arial"/>
          <w:color w:val="000000"/>
          <w:sz w:val="18"/>
          <w:szCs w:val="18"/>
          <w:u w:color="000000"/>
        </w:rPr>
        <w:t xml:space="preserve"> piersi, konieczność reoperacji w wyniku powstałych powikłań.</w:t>
      </w:r>
    </w:p>
    <w:p w14:paraId="0594E2AE" w14:textId="77777777" w:rsidR="00E00C58" w:rsidRPr="008F3454" w:rsidRDefault="00E00C58" w:rsidP="00E00C58">
      <w:pPr>
        <w:numPr>
          <w:ilvl w:val="0"/>
          <w:numId w:val="23"/>
        </w:numPr>
        <w:tabs>
          <w:tab w:val="left" w:pos="20"/>
          <w:tab w:val="left" w:pos="300"/>
          <w:tab w:val="left" w:pos="4245"/>
        </w:tabs>
        <w:autoSpaceDE w:val="0"/>
        <w:autoSpaceDN w:val="0"/>
        <w:adjustRightInd w:val="0"/>
        <w:ind w:left="300" w:hanging="300"/>
        <w:rPr>
          <w:rFonts w:ascii="Monaco" w:hAnsi="Monaco" w:cs="Arial"/>
          <w:color w:val="000000"/>
          <w:sz w:val="18"/>
          <w:szCs w:val="18"/>
          <w:u w:color="000000"/>
        </w:rPr>
      </w:pPr>
      <w:r w:rsidRPr="008F3454">
        <w:rPr>
          <w:rFonts w:ascii="Monaco" w:hAnsi="Monaco" w:cs="Arial"/>
          <w:color w:val="000000"/>
          <w:sz w:val="18"/>
          <w:szCs w:val="18"/>
          <w:u w:color="000000"/>
        </w:rPr>
        <w:t>W trakcie operacji przecina się częściowo przyczep dalszy mięśnia piersiowego, co może skutkować osłabieniem jego siły i czasowe dolegliwości bólowe.</w:t>
      </w:r>
    </w:p>
    <w:p w14:paraId="3BC8E482" w14:textId="77777777" w:rsidR="00E00C58" w:rsidRPr="008F3454" w:rsidRDefault="00E00C58" w:rsidP="00E00C58">
      <w:pPr>
        <w:numPr>
          <w:ilvl w:val="0"/>
          <w:numId w:val="23"/>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8F3454">
        <w:rPr>
          <w:rFonts w:ascii="Monaco" w:hAnsi="Monaco" w:cs="Arial"/>
          <w:color w:val="000000"/>
          <w:sz w:val="18"/>
          <w:szCs w:val="18"/>
          <w:u w:color="000000"/>
        </w:rPr>
        <w:t xml:space="preserve">U kobiet z implantem piersi może istnieć bardzo małe, ale jednak zwiększone ryzyko rozwoju </w:t>
      </w:r>
      <w:proofErr w:type="spellStart"/>
      <w:r w:rsidRPr="008F3454">
        <w:rPr>
          <w:rFonts w:ascii="Monaco" w:hAnsi="Monaco" w:cs="Arial"/>
          <w:color w:val="000000"/>
          <w:sz w:val="18"/>
          <w:szCs w:val="18"/>
          <w:u w:color="000000"/>
        </w:rPr>
        <w:t>chłoniaka</w:t>
      </w:r>
      <w:proofErr w:type="spellEnd"/>
      <w:r w:rsidRPr="008F3454">
        <w:rPr>
          <w:rFonts w:ascii="Monaco" w:hAnsi="Monaco" w:cs="Arial"/>
          <w:color w:val="000000"/>
          <w:sz w:val="18"/>
          <w:szCs w:val="18"/>
          <w:u w:color="000000"/>
        </w:rPr>
        <w:t xml:space="preserve"> </w:t>
      </w:r>
      <w:proofErr w:type="spellStart"/>
      <w:r w:rsidRPr="008F3454">
        <w:rPr>
          <w:rFonts w:ascii="Monaco" w:hAnsi="Monaco" w:cs="Arial"/>
          <w:color w:val="000000"/>
          <w:sz w:val="18"/>
          <w:szCs w:val="18"/>
          <w:u w:color="000000"/>
        </w:rPr>
        <w:t>anaplastycznego</w:t>
      </w:r>
      <w:proofErr w:type="spellEnd"/>
      <w:r w:rsidRPr="008F3454">
        <w:rPr>
          <w:rFonts w:ascii="Monaco" w:hAnsi="Monaco" w:cs="Arial"/>
          <w:color w:val="000000"/>
          <w:sz w:val="18"/>
          <w:szCs w:val="18"/>
          <w:u w:color="000000"/>
        </w:rPr>
        <w:t xml:space="preserve"> olbrzymiokomórkowego w bliźnie lub płynie wokół implantu. </w:t>
      </w:r>
      <w:proofErr w:type="spellStart"/>
      <w:r w:rsidRPr="008F3454">
        <w:rPr>
          <w:rFonts w:ascii="Monaco" w:hAnsi="Monaco" w:cs="Arial"/>
          <w:color w:val="000000"/>
          <w:sz w:val="18"/>
          <w:szCs w:val="18"/>
          <w:u w:color="000000"/>
        </w:rPr>
        <w:t>Chłoniak</w:t>
      </w:r>
      <w:proofErr w:type="spellEnd"/>
      <w:r w:rsidRPr="008F3454">
        <w:rPr>
          <w:rFonts w:ascii="Monaco" w:hAnsi="Monaco" w:cs="Arial"/>
          <w:color w:val="000000"/>
          <w:sz w:val="18"/>
          <w:szCs w:val="18"/>
          <w:u w:color="000000"/>
        </w:rPr>
        <w:t xml:space="preserve"> nie jest nowotworem piersi tylko nowotworem układu odpornościowego. Możliwość wystąpienia schorzenia należy rozważać u pacjentów z całkowicie wygojonym miejscem operowanym, u których wystąpią zmiany wokół implantu pod postacią obrzęku lub bólu. W przypadku podejrzenia </w:t>
      </w:r>
      <w:proofErr w:type="spellStart"/>
      <w:r w:rsidRPr="008F3454">
        <w:rPr>
          <w:rFonts w:ascii="Monaco" w:hAnsi="Monaco" w:cs="Arial"/>
          <w:color w:val="000000"/>
          <w:sz w:val="18"/>
          <w:szCs w:val="18"/>
          <w:u w:color="000000"/>
        </w:rPr>
        <w:t>chłoniaka</w:t>
      </w:r>
      <w:proofErr w:type="spellEnd"/>
      <w:r w:rsidRPr="008F3454">
        <w:rPr>
          <w:rFonts w:ascii="Monaco" w:hAnsi="Monaco" w:cs="Arial"/>
          <w:color w:val="000000"/>
          <w:sz w:val="18"/>
          <w:szCs w:val="18"/>
          <w:u w:color="000000"/>
        </w:rPr>
        <w:t xml:space="preserve"> należy pobrać wycinki tkanek i próbki płynu i poddać je badaniu histologicznemu. Pacjentów z potwierdzonym </w:t>
      </w:r>
      <w:proofErr w:type="spellStart"/>
      <w:r w:rsidRPr="008F3454">
        <w:rPr>
          <w:rFonts w:ascii="Monaco" w:hAnsi="Monaco" w:cs="Arial"/>
          <w:color w:val="000000"/>
          <w:sz w:val="18"/>
          <w:szCs w:val="18"/>
          <w:u w:color="000000"/>
        </w:rPr>
        <w:t>chłoniakiem</w:t>
      </w:r>
      <w:proofErr w:type="spellEnd"/>
      <w:r w:rsidRPr="008F3454">
        <w:rPr>
          <w:rFonts w:ascii="Monaco" w:hAnsi="Monaco" w:cs="Arial"/>
          <w:color w:val="000000"/>
          <w:sz w:val="18"/>
          <w:szCs w:val="18"/>
          <w:u w:color="000000"/>
        </w:rPr>
        <w:t xml:space="preserve"> kieruje się do leczenie onkologicznego. W związku z bardzo rzadkim </w:t>
      </w:r>
      <w:r w:rsidRPr="008F3454">
        <w:rPr>
          <w:rFonts w:ascii="Monaco" w:hAnsi="Monaco" w:cs="Arial"/>
          <w:color w:val="000000"/>
          <w:sz w:val="18"/>
          <w:szCs w:val="18"/>
          <w:u w:color="000000"/>
        </w:rPr>
        <w:lastRenderedPageBreak/>
        <w:t>występowaniem tego typu nowotworu brak jest jednego wzorca jego leczenia. Nie ma potrzeby usuwania implantu, jeśli jego obecności nie towarzyszą żadne objawy.</w:t>
      </w:r>
    </w:p>
    <w:p w14:paraId="24F32B04"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1FC5FF7D" w14:textId="77777777" w:rsidR="00E00C58" w:rsidRPr="008F3454" w:rsidRDefault="00E00C58" w:rsidP="00E00C58">
      <w:pPr>
        <w:numPr>
          <w:ilvl w:val="0"/>
          <w:numId w:val="24"/>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8F3454">
        <w:rPr>
          <w:rFonts w:ascii="Monaco" w:hAnsi="Monaco" w:cs="Arial"/>
          <w:color w:val="000000"/>
          <w:sz w:val="18"/>
          <w:szCs w:val="18"/>
          <w:u w:color="000000"/>
        </w:rPr>
        <w:t xml:space="preserve">Możliwe </w:t>
      </w:r>
      <w:r w:rsidRPr="008F3454">
        <w:rPr>
          <w:rFonts w:ascii="Monaco" w:hAnsi="Monaco" w:cs="Arial"/>
          <w:b/>
          <w:bCs/>
          <w:color w:val="000000"/>
          <w:sz w:val="18"/>
          <w:szCs w:val="18"/>
          <w:u w:color="000000"/>
        </w:rPr>
        <w:t>powikłania ogólnoustrojowe</w:t>
      </w:r>
      <w:r w:rsidRPr="008F3454">
        <w:rPr>
          <w:rFonts w:ascii="Monaco" w:hAnsi="Monaco" w:cs="Arial"/>
          <w:color w:val="000000"/>
          <w:sz w:val="18"/>
          <w:szCs w:val="18"/>
          <w:u w:color="000000"/>
        </w:rPr>
        <w:t xml:space="preserve">: gorączka, zakażenie układu moczowego, zapalenie płuc, zakażenie łożyska naczyniowego, uogólniona odpowiedź zapalna na zakażenie miejscowe, nasilenie objawów chorób współistniejących, reakcje uczuleniowe na stosowane leki lub środki opatrunkowe do wystąpienia wstrząsu anafilaktycznego włącznie, niewydolność krążenia, niewydolność oddechowa, wystąpienie zatorowości płucnej, niewydolność nerek, niewydolność wielonarządowa, </w:t>
      </w:r>
      <w:r w:rsidRPr="008F3454">
        <w:rPr>
          <w:rFonts w:ascii="Monaco" w:hAnsi="Monaco" w:cs="Arial"/>
          <w:b/>
          <w:bCs/>
          <w:color w:val="000000"/>
          <w:sz w:val="18"/>
          <w:szCs w:val="18"/>
          <w:u w:color="000000"/>
        </w:rPr>
        <w:t>zgon.</w:t>
      </w:r>
    </w:p>
    <w:p w14:paraId="09E71962"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01C57635" w14:textId="77777777" w:rsidR="00E00C58" w:rsidRPr="008F3454" w:rsidRDefault="00E00C58" w:rsidP="00E00C58">
      <w:pPr>
        <w:numPr>
          <w:ilvl w:val="0"/>
          <w:numId w:val="25"/>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8F3454">
        <w:rPr>
          <w:rFonts w:ascii="Monaco" w:hAnsi="Monaco" w:cs="Arial"/>
          <w:b/>
          <w:bCs/>
          <w:color w:val="000000"/>
          <w:sz w:val="18"/>
          <w:szCs w:val="18"/>
          <w:u w:color="000000"/>
        </w:rPr>
        <w:t>Mogą również wystąpić inne niekorzystne następstwa zabiegu, których nie można przewidzieć w danej chwili.</w:t>
      </w:r>
    </w:p>
    <w:p w14:paraId="0F548C2D" w14:textId="77777777" w:rsidR="00E00C58" w:rsidRPr="008F3454" w:rsidRDefault="00E00C58" w:rsidP="00E00C58">
      <w:pPr>
        <w:tabs>
          <w:tab w:val="left" w:pos="4245"/>
        </w:tabs>
        <w:autoSpaceDE w:val="0"/>
        <w:autoSpaceDN w:val="0"/>
        <w:adjustRightInd w:val="0"/>
        <w:rPr>
          <w:rFonts w:ascii="Monaco" w:hAnsi="Monaco" w:cs="Arial"/>
          <w:b/>
          <w:bCs/>
          <w:color w:val="000000"/>
          <w:sz w:val="18"/>
          <w:szCs w:val="18"/>
          <w:u w:color="000000"/>
        </w:rPr>
      </w:pPr>
    </w:p>
    <w:p w14:paraId="39924150" w14:textId="77777777" w:rsidR="00E00C58" w:rsidRPr="008F3454" w:rsidRDefault="00E00C58" w:rsidP="00E00C58">
      <w:pPr>
        <w:tabs>
          <w:tab w:val="left" w:pos="4245"/>
        </w:tabs>
        <w:autoSpaceDE w:val="0"/>
        <w:autoSpaceDN w:val="0"/>
        <w:adjustRightInd w:val="0"/>
        <w:rPr>
          <w:rFonts w:ascii="Monaco" w:hAnsi="Monaco" w:cs="Arial"/>
          <w:b/>
          <w:bCs/>
          <w:color w:val="000000"/>
          <w:sz w:val="18"/>
          <w:szCs w:val="18"/>
          <w:u w:color="000000"/>
        </w:rPr>
      </w:pPr>
      <w:r w:rsidRPr="008F3454">
        <w:rPr>
          <w:rFonts w:ascii="Monaco" w:hAnsi="Monaco" w:cs="Arial"/>
          <w:b/>
          <w:bCs/>
          <w:color w:val="000000"/>
          <w:sz w:val="18"/>
          <w:szCs w:val="18"/>
          <w:u w:color="000000"/>
        </w:rPr>
        <w:t>OŚWIADCZENIE LEKARZA OPERUJĄCEGO</w:t>
      </w:r>
    </w:p>
    <w:p w14:paraId="3AE075ED"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r w:rsidRPr="008F3454">
        <w:rPr>
          <w:rFonts w:ascii="Monaco" w:hAnsi="Monaco" w:cs="Arial"/>
          <w:color w:val="000000"/>
          <w:sz w:val="18"/>
          <w:szCs w:val="18"/>
          <w:u w:color="000000"/>
        </w:rPr>
        <w:t>Stwierdzam, że przedstawiłem pacjentowi planowany sposób leczenia operacyjnego oraz poinformowałem o możliwych zagrożeniach i powikłaniach, które mogą wystąpić w przebiegu lub w wyniku operacji.</w:t>
      </w:r>
    </w:p>
    <w:p w14:paraId="5018D319"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6367434A"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0B8D6C97" w14:textId="77777777" w:rsidR="00E00C58" w:rsidRPr="008F3454" w:rsidRDefault="00E00C58" w:rsidP="00E00C58">
      <w:pPr>
        <w:tabs>
          <w:tab w:val="left" w:pos="4245"/>
        </w:tabs>
        <w:autoSpaceDE w:val="0"/>
        <w:autoSpaceDN w:val="0"/>
        <w:adjustRightInd w:val="0"/>
        <w:rPr>
          <w:rFonts w:ascii="Monaco" w:hAnsi="Monaco" w:cs="Arial"/>
          <w:color w:val="000000"/>
          <w:sz w:val="18"/>
          <w:szCs w:val="18"/>
          <w:u w:color="000000"/>
        </w:rPr>
      </w:pPr>
    </w:p>
    <w:p w14:paraId="4B8B9640" w14:textId="77777777" w:rsidR="00E00C58" w:rsidRPr="00320696" w:rsidRDefault="00E00C58" w:rsidP="00E00C58">
      <w:pPr>
        <w:tabs>
          <w:tab w:val="left" w:pos="4245"/>
        </w:tabs>
        <w:autoSpaceDE w:val="0"/>
        <w:autoSpaceDN w:val="0"/>
        <w:adjustRightInd w:val="0"/>
        <w:rPr>
          <w:rFonts w:ascii="Monaco" w:hAnsi="Monaco" w:cs="Arial"/>
          <w:color w:val="000000" w:themeColor="text1"/>
          <w:sz w:val="18"/>
          <w:szCs w:val="18"/>
          <w:u w:color="000000"/>
        </w:rPr>
      </w:pPr>
      <w:r w:rsidRPr="00320696">
        <w:rPr>
          <w:rFonts w:ascii="Monaco" w:hAnsi="Monaco" w:cs="Arial"/>
          <w:color w:val="000000" w:themeColor="text1"/>
          <w:sz w:val="18"/>
          <w:szCs w:val="18"/>
          <w:u w:color="000000"/>
        </w:rPr>
        <w:t xml:space="preserve">Podpis lekarza operującego: </w:t>
      </w:r>
      <w:r>
        <w:rPr>
          <w:rFonts w:ascii="Monaco" w:hAnsi="Monaco" w:cs="Arial"/>
          <w:color w:val="000000" w:themeColor="text1"/>
          <w:sz w:val="18"/>
          <w:szCs w:val="18"/>
          <w:u w:color="000000"/>
        </w:rPr>
        <w:t>_________________________</w:t>
      </w:r>
    </w:p>
    <w:p w14:paraId="450FF456" w14:textId="77777777" w:rsidR="00E00C58" w:rsidRPr="008F3454" w:rsidRDefault="00E00C58" w:rsidP="00E00C58">
      <w:pPr>
        <w:tabs>
          <w:tab w:val="left" w:pos="4245"/>
        </w:tabs>
        <w:autoSpaceDE w:val="0"/>
        <w:autoSpaceDN w:val="0"/>
        <w:adjustRightInd w:val="0"/>
        <w:jc w:val="center"/>
        <w:rPr>
          <w:rFonts w:ascii="Monaco" w:hAnsi="Monaco" w:cs="Arial"/>
          <w:b/>
          <w:bCs/>
          <w:color w:val="000000"/>
          <w:sz w:val="18"/>
          <w:szCs w:val="18"/>
          <w:u w:color="000000"/>
        </w:rPr>
      </w:pPr>
    </w:p>
    <w:p w14:paraId="101D4DFA" w14:textId="77777777" w:rsidR="00E00C58" w:rsidRPr="008F3454" w:rsidRDefault="00E00C58" w:rsidP="00E00C58">
      <w:pPr>
        <w:tabs>
          <w:tab w:val="left" w:pos="4245"/>
        </w:tabs>
        <w:autoSpaceDE w:val="0"/>
        <w:autoSpaceDN w:val="0"/>
        <w:adjustRightInd w:val="0"/>
        <w:jc w:val="center"/>
        <w:rPr>
          <w:rFonts w:ascii="Monaco" w:hAnsi="Monaco" w:cs="Arial"/>
          <w:b/>
          <w:bCs/>
          <w:color w:val="000000"/>
          <w:sz w:val="18"/>
          <w:szCs w:val="18"/>
          <w:u w:color="000000"/>
        </w:rPr>
      </w:pPr>
    </w:p>
    <w:p w14:paraId="4F453547" w14:textId="77777777" w:rsidR="00E00C58" w:rsidRPr="008F3454" w:rsidRDefault="00E00C58" w:rsidP="00E00C58">
      <w:pPr>
        <w:tabs>
          <w:tab w:val="left" w:pos="4245"/>
        </w:tabs>
        <w:autoSpaceDE w:val="0"/>
        <w:autoSpaceDN w:val="0"/>
        <w:adjustRightInd w:val="0"/>
        <w:jc w:val="center"/>
        <w:rPr>
          <w:rFonts w:ascii="Monaco" w:hAnsi="Monaco" w:cs="Arial"/>
          <w:b/>
          <w:bCs/>
          <w:color w:val="000000"/>
          <w:sz w:val="18"/>
          <w:szCs w:val="18"/>
          <w:u w:color="000000"/>
        </w:rPr>
      </w:pPr>
      <w:r w:rsidRPr="008F3454">
        <w:rPr>
          <w:rFonts w:ascii="Monaco" w:hAnsi="Monaco" w:cs="Arial"/>
          <w:b/>
          <w:bCs/>
          <w:color w:val="000000"/>
          <w:sz w:val="18"/>
          <w:szCs w:val="18"/>
          <w:u w:color="000000"/>
        </w:rPr>
        <w:t>OŚWIADCZENIE PACJENTA</w:t>
      </w:r>
    </w:p>
    <w:p w14:paraId="2D19CD3F" w14:textId="77777777" w:rsidR="00E00C58" w:rsidRPr="008F3454" w:rsidRDefault="00E00C58" w:rsidP="00E00C58">
      <w:pPr>
        <w:tabs>
          <w:tab w:val="left" w:pos="4245"/>
        </w:tabs>
        <w:autoSpaceDE w:val="0"/>
        <w:autoSpaceDN w:val="0"/>
        <w:adjustRightInd w:val="0"/>
        <w:jc w:val="center"/>
        <w:rPr>
          <w:rFonts w:ascii="Monaco" w:hAnsi="Monaco" w:cs="Arial"/>
          <w:color w:val="000000"/>
          <w:sz w:val="18"/>
          <w:szCs w:val="18"/>
          <w:u w:color="000000"/>
        </w:rPr>
      </w:pPr>
      <w:r w:rsidRPr="008F3454">
        <w:rPr>
          <w:rFonts w:ascii="Monaco" w:hAnsi="Monaco" w:cs="Arial"/>
          <w:color w:val="000000"/>
          <w:sz w:val="18"/>
          <w:szCs w:val="18"/>
          <w:u w:color="000000"/>
        </w:rPr>
        <w:t>ŚWIADOMA ZGODA NA OPERACJĘ</w:t>
      </w:r>
    </w:p>
    <w:p w14:paraId="51E3A54E" w14:textId="77777777" w:rsidR="00E00C58" w:rsidRPr="008F3454" w:rsidRDefault="00E00C58" w:rsidP="00E00C58">
      <w:pPr>
        <w:tabs>
          <w:tab w:val="left" w:pos="4245"/>
        </w:tabs>
        <w:autoSpaceDE w:val="0"/>
        <w:autoSpaceDN w:val="0"/>
        <w:adjustRightInd w:val="0"/>
        <w:jc w:val="center"/>
        <w:rPr>
          <w:rFonts w:ascii="Monaco" w:hAnsi="Monaco" w:cs="Arial"/>
          <w:i/>
          <w:iCs/>
          <w:color w:val="000000"/>
          <w:sz w:val="18"/>
          <w:szCs w:val="18"/>
          <w:u w:color="000000"/>
        </w:rPr>
      </w:pPr>
    </w:p>
    <w:p w14:paraId="25497CC0" w14:textId="77777777" w:rsidR="00E00C58" w:rsidRPr="00837A2B" w:rsidRDefault="00E00C58" w:rsidP="00E00C58">
      <w:pPr>
        <w:tabs>
          <w:tab w:val="left" w:pos="4245"/>
        </w:tabs>
        <w:autoSpaceDE w:val="0"/>
        <w:autoSpaceDN w:val="0"/>
        <w:adjustRightInd w:val="0"/>
        <w:spacing w:after="120"/>
        <w:rPr>
          <w:rFonts w:ascii="Monaco" w:hAnsi="Monaco" w:cs="Helvetica"/>
          <w:i/>
          <w:iCs/>
          <w:color w:val="000000" w:themeColor="text1"/>
          <w:sz w:val="18"/>
          <w:szCs w:val="18"/>
          <w:u w:color="000000"/>
        </w:rPr>
      </w:pPr>
      <w:r w:rsidRPr="00320696">
        <w:rPr>
          <w:rFonts w:ascii="Monaco" w:hAnsi="Monaco" w:cs="Helvetica"/>
          <w:i/>
          <w:iCs/>
          <w:color w:val="000000" w:themeColor="text1"/>
          <w:sz w:val="18"/>
          <w:szCs w:val="18"/>
          <w:u w:color="000000"/>
        </w:rPr>
        <w:t xml:space="preserve">Zgodnie z art. 15 i następne ustawy z dnia 6 listopada 2008r. o prawach pacjenta i Rzeczniku Praw Pacjenta (Dz. U. z 2009 nr 52 poz. 417 z </w:t>
      </w:r>
      <w:proofErr w:type="spellStart"/>
      <w:r w:rsidRPr="00320696">
        <w:rPr>
          <w:rFonts w:ascii="Monaco" w:hAnsi="Monaco" w:cs="Helvetica"/>
          <w:i/>
          <w:iCs/>
          <w:color w:val="000000" w:themeColor="text1"/>
          <w:sz w:val="18"/>
          <w:szCs w:val="18"/>
          <w:u w:color="000000"/>
        </w:rPr>
        <w:t>póź</w:t>
      </w:r>
      <w:proofErr w:type="spellEnd"/>
      <w:r w:rsidRPr="00320696">
        <w:rPr>
          <w:rFonts w:ascii="Monaco" w:hAnsi="Monaco" w:cs="Helvetica"/>
          <w:i/>
          <w:iCs/>
          <w:color w:val="000000" w:themeColor="text1"/>
          <w:sz w:val="18"/>
          <w:szCs w:val="18"/>
          <w:u w:color="000000"/>
        </w:rPr>
        <w:t xml:space="preserve">. </w:t>
      </w:r>
      <w:proofErr w:type="spellStart"/>
      <w:r w:rsidRPr="00320696">
        <w:rPr>
          <w:rFonts w:ascii="Monaco" w:hAnsi="Monaco" w:cs="Helvetica"/>
          <w:i/>
          <w:iCs/>
          <w:color w:val="000000" w:themeColor="text1"/>
          <w:sz w:val="18"/>
          <w:szCs w:val="18"/>
          <w:u w:color="000000"/>
        </w:rPr>
        <w:t>zm</w:t>
      </w:r>
      <w:proofErr w:type="spellEnd"/>
      <w:r w:rsidRPr="00320696">
        <w:rPr>
          <w:rFonts w:ascii="Monaco" w:hAnsi="Monaco" w:cs="Helvetica"/>
          <w:i/>
          <w:iCs/>
          <w:color w:val="000000" w:themeColor="text1"/>
          <w:sz w:val="18"/>
          <w:szCs w:val="18"/>
          <w:u w:color="000000"/>
        </w:rPr>
        <w:t xml:space="preserve">) oraz art. 32-35 ustawy z dnia 5 grudnia 1996 r. o zawodach lekarza i lekarza dentysty (Dz. U. Z 2011 nr 277 </w:t>
      </w:r>
      <w:proofErr w:type="spellStart"/>
      <w:r w:rsidRPr="00320696">
        <w:rPr>
          <w:rFonts w:ascii="Monaco" w:hAnsi="Monaco" w:cs="Helvetica"/>
          <w:i/>
          <w:iCs/>
          <w:color w:val="000000" w:themeColor="text1"/>
          <w:sz w:val="18"/>
          <w:szCs w:val="18"/>
          <w:u w:color="000000"/>
        </w:rPr>
        <w:t>poz</w:t>
      </w:r>
      <w:proofErr w:type="spellEnd"/>
      <w:r w:rsidRPr="00320696">
        <w:rPr>
          <w:rFonts w:ascii="Monaco" w:hAnsi="Monaco" w:cs="Helvetica"/>
          <w:i/>
          <w:iCs/>
          <w:color w:val="000000" w:themeColor="text1"/>
          <w:sz w:val="18"/>
          <w:szCs w:val="18"/>
          <w:u w:color="000000"/>
        </w:rPr>
        <w:t xml:space="preserve"> 164), wyrażam zgodę na wykonanie planowanego, niżej opisanego leczenia chirurgicznego.</w:t>
      </w:r>
    </w:p>
    <w:p w14:paraId="0F439C4F" w14:textId="77777777" w:rsidR="00E00C58" w:rsidRPr="00320696" w:rsidRDefault="00E00C58" w:rsidP="00E00C58">
      <w:pPr>
        <w:tabs>
          <w:tab w:val="left" w:pos="4245"/>
        </w:tabs>
        <w:autoSpaceDE w:val="0"/>
        <w:autoSpaceDN w:val="0"/>
        <w:adjustRightInd w:val="0"/>
        <w:rPr>
          <w:rFonts w:ascii="Monaco" w:hAnsi="Monaco" w:cs="Arial"/>
          <w:b/>
          <w:bCs/>
          <w:color w:val="000000" w:themeColor="text1"/>
          <w:sz w:val="18"/>
          <w:szCs w:val="18"/>
          <w:u w:val="single" w:color="000000"/>
        </w:rPr>
      </w:pPr>
      <w:r w:rsidRPr="00320696">
        <w:rPr>
          <w:rFonts w:ascii="Monaco" w:hAnsi="Monaco" w:cs="Arial"/>
          <w:b/>
          <w:bCs/>
          <w:color w:val="000000" w:themeColor="text1"/>
          <w:sz w:val="18"/>
          <w:szCs w:val="18"/>
          <w:u w:val="single" w:color="000000"/>
        </w:rPr>
        <w:t>Oświadczam, że:</w:t>
      </w:r>
    </w:p>
    <w:p w14:paraId="2FD02BE9" w14:textId="77777777" w:rsidR="00E00C58" w:rsidRPr="00320696" w:rsidRDefault="00E00C58" w:rsidP="00E00C58">
      <w:pPr>
        <w:tabs>
          <w:tab w:val="left" w:pos="140"/>
          <w:tab w:val="left" w:pos="283"/>
          <w:tab w:val="left" w:pos="4025"/>
        </w:tabs>
        <w:autoSpaceDE w:val="0"/>
        <w:autoSpaceDN w:val="0"/>
        <w:adjustRightInd w:val="0"/>
        <w:jc w:val="both"/>
        <w:rPr>
          <w:rFonts w:ascii="Monaco" w:hAnsi="Monaco" w:cs="Arial"/>
          <w:color w:val="000000" w:themeColor="text1"/>
          <w:sz w:val="18"/>
          <w:szCs w:val="18"/>
          <w:u w:color="000000"/>
        </w:rPr>
      </w:pPr>
      <w:r w:rsidRPr="00320696">
        <w:rPr>
          <w:rFonts w:ascii="Monaco" w:hAnsi="Monaco" w:cs="Arial"/>
          <w:color w:val="000000" w:themeColor="text1"/>
          <w:sz w:val="18"/>
          <w:szCs w:val="18"/>
          <w:u w:color="000000"/>
        </w:rPr>
        <w:t>Zapoznałem/</w:t>
      </w:r>
      <w:proofErr w:type="spellStart"/>
      <w:r w:rsidRPr="00320696">
        <w:rPr>
          <w:rFonts w:ascii="Monaco" w:hAnsi="Monaco" w:cs="Arial"/>
          <w:color w:val="000000" w:themeColor="text1"/>
          <w:sz w:val="18"/>
          <w:szCs w:val="18"/>
          <w:u w:color="000000"/>
        </w:rPr>
        <w:t>am</w:t>
      </w:r>
      <w:proofErr w:type="spellEnd"/>
      <w:r w:rsidRPr="00320696">
        <w:rPr>
          <w:rFonts w:ascii="Monaco" w:hAnsi="Monaco" w:cs="Arial"/>
          <w:color w:val="000000" w:themeColor="text1"/>
          <w:sz w:val="18"/>
          <w:szCs w:val="18"/>
          <w:u w:color="000000"/>
        </w:rPr>
        <w:t xml:space="preserve"> się ze szczegółowym opisem leczenia operacyjnego, jego celowością i oczekiwanym wynikiem oraz potencjalnymi zagrożeniami mogącymi wystąpić w wyniku w/w leczenia i zgadzam się na proponowane leczenie operacyjne.</w:t>
      </w:r>
    </w:p>
    <w:p w14:paraId="60315FBC" w14:textId="77777777" w:rsidR="00E00C58" w:rsidRPr="00320696" w:rsidRDefault="00E00C58" w:rsidP="00E00C58">
      <w:pPr>
        <w:tabs>
          <w:tab w:val="left" w:pos="140"/>
          <w:tab w:val="left" w:pos="283"/>
          <w:tab w:val="left" w:pos="4025"/>
        </w:tabs>
        <w:autoSpaceDE w:val="0"/>
        <w:autoSpaceDN w:val="0"/>
        <w:adjustRightInd w:val="0"/>
        <w:rPr>
          <w:rFonts w:ascii="Monaco" w:hAnsi="Monaco" w:cs="Arial"/>
          <w:color w:val="000000" w:themeColor="text1"/>
          <w:sz w:val="18"/>
          <w:szCs w:val="18"/>
          <w:u w:color="000000"/>
        </w:rPr>
      </w:pPr>
    </w:p>
    <w:p w14:paraId="6132A42F" w14:textId="77777777" w:rsidR="00E00C58" w:rsidRPr="00320696" w:rsidRDefault="00E00C58" w:rsidP="00E00C58">
      <w:pPr>
        <w:tabs>
          <w:tab w:val="left" w:pos="140"/>
          <w:tab w:val="left" w:pos="283"/>
          <w:tab w:val="left" w:pos="4025"/>
        </w:tabs>
        <w:autoSpaceDE w:val="0"/>
        <w:autoSpaceDN w:val="0"/>
        <w:adjustRightInd w:val="0"/>
        <w:jc w:val="both"/>
        <w:rPr>
          <w:rFonts w:ascii="Monaco" w:hAnsi="Monaco" w:cs="Arial"/>
          <w:color w:val="000000" w:themeColor="text1"/>
          <w:sz w:val="18"/>
          <w:szCs w:val="18"/>
          <w:u w:color="000000"/>
        </w:rPr>
      </w:pPr>
      <w:r w:rsidRPr="00320696">
        <w:rPr>
          <w:rFonts w:ascii="Monaco" w:hAnsi="Monaco" w:cs="Arial"/>
          <w:color w:val="000000" w:themeColor="text1"/>
          <w:sz w:val="18"/>
          <w:szCs w:val="18"/>
          <w:u w:color="000000"/>
        </w:rPr>
        <w:t>Zostałem(</w:t>
      </w:r>
      <w:proofErr w:type="spellStart"/>
      <w:r w:rsidRPr="00320696">
        <w:rPr>
          <w:rFonts w:ascii="Monaco" w:hAnsi="Monaco" w:cs="Arial"/>
          <w:color w:val="000000" w:themeColor="text1"/>
          <w:sz w:val="18"/>
          <w:szCs w:val="18"/>
          <w:u w:color="000000"/>
        </w:rPr>
        <w:t>am</w:t>
      </w:r>
      <w:proofErr w:type="spellEnd"/>
      <w:r w:rsidRPr="00320696">
        <w:rPr>
          <w:rFonts w:ascii="Monaco" w:hAnsi="Monaco" w:cs="Arial"/>
          <w:color w:val="000000" w:themeColor="text1"/>
          <w:sz w:val="18"/>
          <w:szCs w:val="18"/>
          <w:u w:color="000000"/>
        </w:rPr>
        <w:t>) poinformowany(a):</w:t>
      </w:r>
    </w:p>
    <w:p w14:paraId="6ED186B3" w14:textId="77777777" w:rsidR="00E00C58" w:rsidRPr="00320696" w:rsidRDefault="00E00C58" w:rsidP="00E00C58">
      <w:pPr>
        <w:autoSpaceDE w:val="0"/>
        <w:autoSpaceDN w:val="0"/>
        <w:adjustRightInd w:val="0"/>
        <w:jc w:val="both"/>
        <w:rPr>
          <w:rFonts w:ascii="Monaco" w:hAnsi="Monaco" w:cs="Arial"/>
          <w:color w:val="000000" w:themeColor="text1"/>
          <w:sz w:val="18"/>
          <w:szCs w:val="18"/>
          <w:u w:color="000000"/>
        </w:rPr>
      </w:pPr>
      <w:r>
        <w:rPr>
          <w:rFonts w:ascii="Monaco" w:hAnsi="Monaco" w:cs="Arial"/>
          <w:color w:val="000000" w:themeColor="text1"/>
          <w:sz w:val="18"/>
          <w:szCs w:val="18"/>
          <w:u w:color="000000"/>
        </w:rPr>
        <w:t xml:space="preserve">- </w:t>
      </w:r>
      <w:r w:rsidRPr="00320696">
        <w:rPr>
          <w:rFonts w:ascii="Monaco" w:hAnsi="Monaco" w:cs="Arial"/>
          <w:color w:val="000000" w:themeColor="text1"/>
          <w:sz w:val="18"/>
          <w:szCs w:val="18"/>
          <w:u w:color="000000"/>
        </w:rPr>
        <w:t xml:space="preserve">O rodzaju zabiegu, przewidywanym czasie trwania, sposobie znieczulania oraz przewidywanym wyniku. </w:t>
      </w:r>
    </w:p>
    <w:p w14:paraId="772962E1" w14:textId="77777777" w:rsidR="00E00C58" w:rsidRPr="00320696" w:rsidRDefault="00E00C58" w:rsidP="00E00C58">
      <w:pPr>
        <w:autoSpaceDE w:val="0"/>
        <w:autoSpaceDN w:val="0"/>
        <w:adjustRightInd w:val="0"/>
        <w:jc w:val="both"/>
        <w:rPr>
          <w:rFonts w:ascii="Monaco" w:hAnsi="Monaco" w:cs="Arial"/>
          <w:color w:val="000000" w:themeColor="text1"/>
          <w:sz w:val="18"/>
          <w:szCs w:val="18"/>
          <w:u w:color="000000"/>
        </w:rPr>
      </w:pPr>
      <w:r>
        <w:rPr>
          <w:rFonts w:ascii="Monaco" w:hAnsi="Monaco" w:cs="Arial"/>
          <w:color w:val="000000" w:themeColor="text1"/>
          <w:sz w:val="18"/>
          <w:szCs w:val="18"/>
          <w:u w:color="000000"/>
        </w:rPr>
        <w:t xml:space="preserve">- </w:t>
      </w:r>
      <w:r w:rsidRPr="00320696">
        <w:rPr>
          <w:rFonts w:ascii="Monaco" w:hAnsi="Monaco" w:cs="Arial"/>
          <w:color w:val="000000" w:themeColor="text1"/>
          <w:sz w:val="18"/>
          <w:szCs w:val="18"/>
          <w:u w:color="000000"/>
        </w:rPr>
        <w:t xml:space="preserve">O możliwości wystąpienia powikłań związanych z zabiegiem i przebiegiem gojenia </w:t>
      </w:r>
    </w:p>
    <w:p w14:paraId="09C35AA3" w14:textId="77777777" w:rsidR="00E00C58" w:rsidRDefault="00E00C58" w:rsidP="00E00C58">
      <w:pPr>
        <w:tabs>
          <w:tab w:val="left" w:pos="807"/>
          <w:tab w:val="left" w:pos="1167"/>
          <w:tab w:val="left" w:pos="4692"/>
        </w:tabs>
        <w:autoSpaceDE w:val="0"/>
        <w:autoSpaceDN w:val="0"/>
        <w:adjustRightInd w:val="0"/>
        <w:jc w:val="both"/>
        <w:rPr>
          <w:rFonts w:ascii="Monaco" w:hAnsi="Monaco" w:cs="Arial"/>
          <w:color w:val="000000" w:themeColor="text1"/>
          <w:sz w:val="18"/>
          <w:szCs w:val="18"/>
          <w:u w:color="000000"/>
        </w:rPr>
      </w:pPr>
      <w:r>
        <w:rPr>
          <w:rFonts w:ascii="Monaco" w:hAnsi="Monaco" w:cs="Arial"/>
          <w:color w:val="000000" w:themeColor="text1"/>
          <w:sz w:val="18"/>
          <w:szCs w:val="18"/>
          <w:u w:color="000000"/>
        </w:rPr>
        <w:t xml:space="preserve">- </w:t>
      </w:r>
      <w:r w:rsidRPr="00320696">
        <w:rPr>
          <w:rFonts w:ascii="Monaco" w:hAnsi="Monaco" w:cs="Arial"/>
          <w:color w:val="000000" w:themeColor="text1"/>
          <w:sz w:val="18"/>
          <w:szCs w:val="18"/>
          <w:u w:color="000000"/>
        </w:rPr>
        <w:t>O tym, że powodzenie samego zabiegu jak i okres gojenia są niemożliwe do przewidywania w pojedynczym przypadku. Prognozowanie jest oparte na danych statystycznych.</w:t>
      </w:r>
    </w:p>
    <w:p w14:paraId="2678CD4C" w14:textId="77777777" w:rsidR="00E00C58" w:rsidRPr="00320696" w:rsidRDefault="00E00C58" w:rsidP="00E00C58">
      <w:pPr>
        <w:tabs>
          <w:tab w:val="left" w:pos="807"/>
          <w:tab w:val="left" w:pos="1167"/>
          <w:tab w:val="left" w:pos="4692"/>
        </w:tabs>
        <w:autoSpaceDE w:val="0"/>
        <w:autoSpaceDN w:val="0"/>
        <w:adjustRightInd w:val="0"/>
        <w:jc w:val="both"/>
        <w:rPr>
          <w:rFonts w:ascii="Monaco" w:hAnsi="Monaco" w:cs="Arial"/>
          <w:color w:val="000000" w:themeColor="text1"/>
          <w:sz w:val="18"/>
          <w:szCs w:val="18"/>
          <w:u w:color="000000"/>
        </w:rPr>
      </w:pPr>
      <w:r w:rsidRPr="00320696">
        <w:rPr>
          <w:rFonts w:ascii="Monaco" w:hAnsi="Monaco" w:cs="Arial"/>
          <w:b/>
          <w:bCs/>
          <w:color w:val="000000" w:themeColor="text1"/>
          <w:sz w:val="18"/>
          <w:szCs w:val="18"/>
          <w:u w:color="000000"/>
        </w:rPr>
        <w:t xml:space="preserve">Wyrażam zgodę na przetaczanie, w razie wystąpienia takiej konieczności, preparatów krwiopochodnych. </w:t>
      </w:r>
      <w:r w:rsidRPr="00320696">
        <w:rPr>
          <w:rFonts w:ascii="Monaco" w:hAnsi="Monaco" w:cs="Arial"/>
          <w:color w:val="000000" w:themeColor="text1"/>
          <w:sz w:val="18"/>
          <w:szCs w:val="18"/>
          <w:u w:color="000000"/>
        </w:rPr>
        <w:t>(JEŚLI NIE, PROSZĘ SKREŚLIĆ)</w:t>
      </w:r>
    </w:p>
    <w:p w14:paraId="0368AB4A" w14:textId="77777777" w:rsidR="00E00C58" w:rsidRPr="008A3951" w:rsidRDefault="00E00C58" w:rsidP="00E00C58">
      <w:pPr>
        <w:tabs>
          <w:tab w:val="left" w:pos="20"/>
          <w:tab w:val="left" w:pos="360"/>
          <w:tab w:val="left" w:pos="4025"/>
        </w:tabs>
        <w:autoSpaceDE w:val="0"/>
        <w:autoSpaceDN w:val="0"/>
        <w:adjustRightInd w:val="0"/>
        <w:jc w:val="both"/>
        <w:rPr>
          <w:rFonts w:ascii="Monaco" w:hAnsi="Monaco" w:cs="Arial"/>
          <w:b/>
          <w:bCs/>
          <w:color w:val="000000" w:themeColor="text1"/>
          <w:sz w:val="18"/>
          <w:szCs w:val="18"/>
          <w:u w:color="000000"/>
        </w:rPr>
      </w:pPr>
      <w:r w:rsidRPr="00320696">
        <w:rPr>
          <w:rFonts w:ascii="Monaco" w:hAnsi="Monaco" w:cs="Arial"/>
          <w:b/>
          <w:bCs/>
          <w:color w:val="000000" w:themeColor="text1"/>
          <w:sz w:val="18"/>
          <w:szCs w:val="18"/>
          <w:u w:color="000000"/>
        </w:rPr>
        <w:t>Zgadzam się na operację w znieczuleniu ogólnym / miejscowym.</w:t>
      </w:r>
    </w:p>
    <w:p w14:paraId="617FDEB8" w14:textId="77777777" w:rsidR="00E00C58" w:rsidRPr="00320696" w:rsidRDefault="00E00C58" w:rsidP="00E00C58">
      <w:pPr>
        <w:autoSpaceDE w:val="0"/>
        <w:autoSpaceDN w:val="0"/>
        <w:adjustRightInd w:val="0"/>
        <w:rPr>
          <w:rFonts w:ascii="Monaco" w:hAnsi="Monaco" w:cs="Arial"/>
          <w:color w:val="000000" w:themeColor="text1"/>
          <w:sz w:val="18"/>
          <w:szCs w:val="18"/>
          <w:u w:color="000000"/>
        </w:rPr>
      </w:pPr>
      <w:r w:rsidRPr="008A3951">
        <w:rPr>
          <w:rFonts w:ascii="Monaco" w:hAnsi="Monaco" w:cs="Arial"/>
          <w:b/>
          <w:bCs/>
          <w:color w:val="000000" w:themeColor="text1"/>
          <w:sz w:val="18"/>
          <w:szCs w:val="18"/>
          <w:u w:color="000000"/>
        </w:rPr>
        <w:t>Zgadzam się</w:t>
      </w:r>
      <w:r w:rsidRPr="00320696">
        <w:rPr>
          <w:rFonts w:ascii="Monaco" w:hAnsi="Monaco" w:cs="Arial"/>
          <w:color w:val="000000" w:themeColor="text1"/>
          <w:sz w:val="18"/>
          <w:szCs w:val="18"/>
          <w:u w:color="000000"/>
        </w:rPr>
        <w:t xml:space="preserve"> na ewentualne zmodyfikowanie sposobu operacji w niezbędnym zakresie zgodnie z zasadami sztuki medycznej, jeśli będzie tego wymagała sytuacja powstała w wyniku procesu terapeutycznego.</w:t>
      </w:r>
    </w:p>
    <w:p w14:paraId="01901276" w14:textId="77777777" w:rsidR="00E00C58" w:rsidRPr="00320696" w:rsidRDefault="00E00C58" w:rsidP="00E00C58">
      <w:pPr>
        <w:autoSpaceDE w:val="0"/>
        <w:autoSpaceDN w:val="0"/>
        <w:adjustRightInd w:val="0"/>
        <w:rPr>
          <w:rFonts w:ascii="Monaco" w:hAnsi="Monaco" w:cs="Arial"/>
          <w:color w:val="000000" w:themeColor="text1"/>
          <w:sz w:val="18"/>
          <w:szCs w:val="18"/>
          <w:u w:color="000000"/>
        </w:rPr>
      </w:pPr>
    </w:p>
    <w:p w14:paraId="0F20F5A3" w14:textId="77777777" w:rsidR="00E00C58" w:rsidRPr="00320696" w:rsidRDefault="00E00C58" w:rsidP="00E00C58">
      <w:pPr>
        <w:autoSpaceDE w:val="0"/>
        <w:autoSpaceDN w:val="0"/>
        <w:adjustRightInd w:val="0"/>
        <w:rPr>
          <w:rFonts w:ascii="Monaco" w:hAnsi="Monaco" w:cs="Arial"/>
          <w:color w:val="000000" w:themeColor="text1"/>
          <w:sz w:val="18"/>
          <w:szCs w:val="18"/>
          <w:u w:color="000000"/>
        </w:rPr>
      </w:pPr>
      <w:r w:rsidRPr="008A3951">
        <w:rPr>
          <w:rFonts w:ascii="Monaco" w:hAnsi="Monaco" w:cs="Arial"/>
          <w:b/>
          <w:bCs/>
          <w:color w:val="000000" w:themeColor="text1"/>
          <w:sz w:val="18"/>
          <w:szCs w:val="18"/>
          <w:u w:color="000000"/>
        </w:rPr>
        <w:t>Zgadzam się</w:t>
      </w:r>
      <w:r w:rsidRPr="00320696">
        <w:rPr>
          <w:rFonts w:ascii="Monaco" w:hAnsi="Monaco" w:cs="Arial"/>
          <w:color w:val="000000" w:themeColor="text1"/>
          <w:sz w:val="18"/>
          <w:szCs w:val="18"/>
          <w:u w:color="000000"/>
        </w:rPr>
        <w:t xml:space="preserve"> na przeniesienie mnie do właściwego oddziału stacjonarnego zgodnie z decyzją lekarza operującego lub lekarza anestezjologa, jeżeli wymagałby tego mój stan zdrowia.</w:t>
      </w:r>
    </w:p>
    <w:p w14:paraId="7E7C2D9A" w14:textId="77777777" w:rsidR="00E00C58" w:rsidRPr="00320696" w:rsidRDefault="00E00C58" w:rsidP="00E00C58">
      <w:pPr>
        <w:autoSpaceDE w:val="0"/>
        <w:autoSpaceDN w:val="0"/>
        <w:adjustRightInd w:val="0"/>
        <w:rPr>
          <w:rFonts w:ascii="Monaco" w:hAnsi="Monaco" w:cs="Arial"/>
          <w:color w:val="000000" w:themeColor="text1"/>
          <w:sz w:val="18"/>
          <w:szCs w:val="18"/>
          <w:u w:color="000000"/>
        </w:rPr>
      </w:pPr>
    </w:p>
    <w:p w14:paraId="7CEE6BE8" w14:textId="77777777" w:rsidR="00E00C58" w:rsidRPr="00320696" w:rsidRDefault="00E00C58" w:rsidP="00E00C58">
      <w:pPr>
        <w:autoSpaceDE w:val="0"/>
        <w:autoSpaceDN w:val="0"/>
        <w:adjustRightInd w:val="0"/>
        <w:rPr>
          <w:rFonts w:ascii="Monaco" w:hAnsi="Monaco" w:cs="Arial"/>
          <w:color w:val="000000" w:themeColor="text1"/>
          <w:sz w:val="18"/>
          <w:szCs w:val="18"/>
          <w:u w:color="000000"/>
        </w:rPr>
      </w:pPr>
      <w:r w:rsidRPr="00320696">
        <w:rPr>
          <w:rFonts w:ascii="Monaco" w:hAnsi="Monaco" w:cs="Arial"/>
          <w:b/>
          <w:bCs/>
          <w:color w:val="000000" w:themeColor="text1"/>
          <w:sz w:val="18"/>
          <w:szCs w:val="18"/>
          <w:u w:color="000000"/>
        </w:rPr>
        <w:t>Całkowicie rozumiem, iż możliwości zabiegu są ograniczone. Zdaję sobie sprawę, że nie ma gwarancji na to, że oczekiwane efekty będą uzyskane. Zdaję sobie sprawę, że medycyna, chirurgia nie jest jednolitą nauką i mam świadomość, że nie ma gwarancji co do efektu operacji lub zabiegu.</w:t>
      </w:r>
      <w:r w:rsidRPr="00320696">
        <w:rPr>
          <w:rFonts w:ascii="Monaco" w:hAnsi="Monaco" w:cs="Arial"/>
          <w:color w:val="000000" w:themeColor="text1"/>
          <w:sz w:val="18"/>
          <w:szCs w:val="18"/>
          <w:u w:color="000000"/>
        </w:rPr>
        <w:t xml:space="preserve"> </w:t>
      </w:r>
    </w:p>
    <w:p w14:paraId="61AEAEB9" w14:textId="77777777" w:rsidR="00E00C58" w:rsidRPr="00320696" w:rsidRDefault="00E00C58" w:rsidP="00E00C58">
      <w:pPr>
        <w:tabs>
          <w:tab w:val="left" w:pos="123"/>
          <w:tab w:val="left" w:pos="283"/>
          <w:tab w:val="left" w:pos="4008"/>
        </w:tabs>
        <w:autoSpaceDE w:val="0"/>
        <w:autoSpaceDN w:val="0"/>
        <w:adjustRightInd w:val="0"/>
        <w:jc w:val="both"/>
        <w:rPr>
          <w:rFonts w:ascii="Monaco" w:hAnsi="Monaco" w:cs="Arial"/>
          <w:b/>
          <w:bCs/>
          <w:color w:val="000000" w:themeColor="text1"/>
          <w:sz w:val="18"/>
          <w:szCs w:val="18"/>
          <w:u w:val="single" w:color="000000"/>
        </w:rPr>
      </w:pPr>
    </w:p>
    <w:p w14:paraId="0571CA66" w14:textId="77777777" w:rsidR="00E00C58" w:rsidRPr="00320696" w:rsidRDefault="00E00C58" w:rsidP="00E00C58">
      <w:pPr>
        <w:tabs>
          <w:tab w:val="left" w:pos="20"/>
          <w:tab w:val="left" w:pos="4008"/>
        </w:tabs>
        <w:autoSpaceDE w:val="0"/>
        <w:autoSpaceDN w:val="0"/>
        <w:adjustRightInd w:val="0"/>
        <w:jc w:val="both"/>
        <w:rPr>
          <w:rFonts w:ascii="Monaco" w:hAnsi="Monaco" w:cs="Helvetica"/>
          <w:b/>
          <w:bCs/>
          <w:color w:val="000000" w:themeColor="text1"/>
          <w:sz w:val="18"/>
          <w:szCs w:val="18"/>
          <w:u w:val="single" w:color="000000"/>
        </w:rPr>
      </w:pPr>
      <w:r w:rsidRPr="00320696">
        <w:rPr>
          <w:rFonts w:ascii="Monaco" w:hAnsi="Monaco" w:cs="Helvetica"/>
          <w:b/>
          <w:bCs/>
          <w:color w:val="000000" w:themeColor="text1"/>
          <w:sz w:val="18"/>
          <w:szCs w:val="18"/>
          <w:u w:val="single" w:color="000000"/>
        </w:rPr>
        <w:t xml:space="preserve">Stwierdzam, że uzyskałam wyczerpujące odpowiedzi na wszystkie pytania i proszę o wykonanie proponowanej operacji zgodnie z ustaleniami powziętymi w trakcie wizyt i konsultacji przedoperacyjnych: założenie implantów okrągłych / </w:t>
      </w:r>
      <w:r>
        <w:rPr>
          <w:rFonts w:ascii="Monaco" w:hAnsi="Monaco" w:cs="Helvetica"/>
          <w:b/>
          <w:bCs/>
          <w:color w:val="000000" w:themeColor="text1"/>
          <w:sz w:val="18"/>
          <w:szCs w:val="18"/>
          <w:u w:val="single" w:color="000000"/>
        </w:rPr>
        <w:t xml:space="preserve">ergonomicznych / </w:t>
      </w:r>
      <w:r w:rsidRPr="00320696">
        <w:rPr>
          <w:rFonts w:ascii="Monaco" w:hAnsi="Monaco" w:cs="Helvetica"/>
          <w:b/>
          <w:bCs/>
          <w:color w:val="000000" w:themeColor="text1"/>
          <w:sz w:val="18"/>
          <w:szCs w:val="18"/>
          <w:u w:val="single" w:color="000000"/>
        </w:rPr>
        <w:t xml:space="preserve">anatomicznych wielkości               </w:t>
      </w:r>
      <w:r w:rsidRPr="002D1ADB">
        <w:rPr>
          <w:rFonts w:ascii="Monaco" w:hAnsi="Monaco" w:cs="Helvetica"/>
          <w:color w:val="000000" w:themeColor="text1"/>
          <w:sz w:val="18"/>
          <w:szCs w:val="18"/>
        </w:rPr>
        <w:t>_____</w:t>
      </w:r>
      <w:r w:rsidRPr="00320696">
        <w:rPr>
          <w:rFonts w:ascii="Monaco" w:hAnsi="Monaco" w:cs="Helvetica"/>
          <w:b/>
          <w:bCs/>
          <w:color w:val="000000" w:themeColor="text1"/>
          <w:sz w:val="18"/>
          <w:szCs w:val="18"/>
          <w:u w:val="single" w:color="000000"/>
        </w:rPr>
        <w:t xml:space="preserve">ml pod mięsień piersiowy z cięcia w fałdzie </w:t>
      </w:r>
      <w:proofErr w:type="spellStart"/>
      <w:r w:rsidRPr="00320696">
        <w:rPr>
          <w:rFonts w:ascii="Monaco" w:hAnsi="Monaco" w:cs="Helvetica"/>
          <w:b/>
          <w:bCs/>
          <w:color w:val="000000" w:themeColor="text1"/>
          <w:sz w:val="18"/>
          <w:szCs w:val="18"/>
          <w:u w:val="single" w:color="000000"/>
        </w:rPr>
        <w:t>podpiersiowym</w:t>
      </w:r>
      <w:proofErr w:type="spellEnd"/>
      <w:r w:rsidRPr="00320696">
        <w:rPr>
          <w:rFonts w:ascii="Monaco" w:hAnsi="Monaco" w:cs="Helvetica"/>
          <w:b/>
          <w:bCs/>
          <w:color w:val="000000" w:themeColor="text1"/>
          <w:sz w:val="18"/>
          <w:szCs w:val="18"/>
          <w:u w:val="single" w:color="000000"/>
        </w:rPr>
        <w:t>.</w:t>
      </w:r>
    </w:p>
    <w:p w14:paraId="796E60B3" w14:textId="77777777" w:rsidR="00E00C58" w:rsidRPr="008F3454" w:rsidRDefault="00E00C58" w:rsidP="00E00C58">
      <w:pPr>
        <w:tabs>
          <w:tab w:val="left" w:pos="123"/>
          <w:tab w:val="left" w:pos="283"/>
          <w:tab w:val="left" w:pos="4008"/>
        </w:tabs>
        <w:autoSpaceDE w:val="0"/>
        <w:autoSpaceDN w:val="0"/>
        <w:adjustRightInd w:val="0"/>
        <w:jc w:val="both"/>
        <w:rPr>
          <w:rFonts w:ascii="Monaco" w:hAnsi="Monaco" w:cs="Arial"/>
          <w:b/>
          <w:bCs/>
          <w:color w:val="000000"/>
          <w:sz w:val="18"/>
          <w:szCs w:val="18"/>
          <w:u w:val="single" w:color="000000"/>
        </w:rPr>
      </w:pPr>
      <w:r w:rsidRPr="008F3454">
        <w:rPr>
          <w:rFonts w:ascii="Monaco" w:hAnsi="Monaco" w:cs="Arial"/>
          <w:b/>
          <w:bCs/>
          <w:color w:val="000000"/>
          <w:sz w:val="18"/>
          <w:szCs w:val="18"/>
          <w:u w:val="single" w:color="000000"/>
        </w:rPr>
        <w:t>Proszę o wykonanie proponowanej operacji.</w:t>
      </w:r>
    </w:p>
    <w:p w14:paraId="1A80B555" w14:textId="77777777" w:rsidR="00E00C58" w:rsidRPr="008F3454" w:rsidRDefault="00E00C58" w:rsidP="00E00C58">
      <w:pPr>
        <w:tabs>
          <w:tab w:val="left" w:pos="123"/>
          <w:tab w:val="left" w:pos="283"/>
          <w:tab w:val="left" w:pos="4008"/>
        </w:tabs>
        <w:autoSpaceDE w:val="0"/>
        <w:autoSpaceDN w:val="0"/>
        <w:adjustRightInd w:val="0"/>
        <w:jc w:val="both"/>
        <w:rPr>
          <w:rFonts w:ascii="Monaco" w:hAnsi="Monaco" w:cs="Arial"/>
          <w:i/>
          <w:iCs/>
          <w:color w:val="000000"/>
          <w:sz w:val="18"/>
          <w:szCs w:val="18"/>
          <w:u w:color="000000"/>
        </w:rPr>
      </w:pPr>
    </w:p>
    <w:p w14:paraId="56B92C8F" w14:textId="77777777" w:rsidR="00E00C58" w:rsidRPr="008F3454" w:rsidRDefault="00E00C58" w:rsidP="00E00C58">
      <w:pPr>
        <w:tabs>
          <w:tab w:val="left" w:pos="123"/>
          <w:tab w:val="left" w:pos="283"/>
          <w:tab w:val="left" w:pos="4008"/>
        </w:tabs>
        <w:autoSpaceDE w:val="0"/>
        <w:autoSpaceDN w:val="0"/>
        <w:adjustRightInd w:val="0"/>
        <w:spacing w:after="120" w:line="276" w:lineRule="auto"/>
        <w:jc w:val="both"/>
        <w:rPr>
          <w:rFonts w:ascii="Monaco" w:hAnsi="Monaco" w:cs="Arial"/>
          <w:b/>
          <w:bCs/>
          <w:color w:val="000000"/>
          <w:sz w:val="18"/>
          <w:szCs w:val="18"/>
          <w:u w:color="000000"/>
        </w:rPr>
      </w:pPr>
      <w:r w:rsidRPr="008F3454">
        <w:rPr>
          <w:rFonts w:ascii="Monaco" w:hAnsi="Monaco" w:cs="Arial"/>
          <w:b/>
          <w:bCs/>
          <w:color w:val="000000"/>
          <w:sz w:val="18"/>
          <w:szCs w:val="18"/>
          <w:u w:color="000000"/>
        </w:rPr>
        <w:t>Oświadczam, że udzieliłem(-</w:t>
      </w:r>
      <w:proofErr w:type="spellStart"/>
      <w:r w:rsidRPr="008F3454">
        <w:rPr>
          <w:rFonts w:ascii="Monaco" w:hAnsi="Monaco" w:cs="Arial"/>
          <w:b/>
          <w:bCs/>
          <w:color w:val="000000"/>
          <w:sz w:val="18"/>
          <w:szCs w:val="18"/>
          <w:u w:color="000000"/>
        </w:rPr>
        <w:t>am</w:t>
      </w:r>
      <w:proofErr w:type="spellEnd"/>
      <w:r w:rsidRPr="008F3454">
        <w:rPr>
          <w:rFonts w:ascii="Monaco" w:hAnsi="Monaco" w:cs="Arial"/>
          <w:b/>
          <w:bCs/>
          <w:color w:val="000000"/>
          <w:sz w:val="18"/>
          <w:szCs w:val="18"/>
          <w:u w:color="000000"/>
        </w:rPr>
        <w:t>) wyczerpujących i prawdziwych informacji co do mojego stanu zdrowia w wywiadzie lekarskim i nie stwierdzono u mnie schorzeń wymienionych w przeciwwskazaniach</w:t>
      </w:r>
      <w:r w:rsidRPr="008F3454">
        <w:rPr>
          <w:rFonts w:ascii="Monaco" w:hAnsi="Monaco" w:cs="Arial"/>
          <w:b/>
          <w:bCs/>
          <w:i/>
          <w:iCs/>
          <w:color w:val="000000"/>
          <w:sz w:val="18"/>
          <w:szCs w:val="18"/>
          <w:u w:color="000000"/>
        </w:rPr>
        <w:t>.</w:t>
      </w:r>
    </w:p>
    <w:p w14:paraId="18EF4A03" w14:textId="77777777" w:rsidR="00E00C58" w:rsidRPr="008F3454" w:rsidRDefault="00E00C58" w:rsidP="00E00C58">
      <w:pPr>
        <w:tabs>
          <w:tab w:val="left" w:pos="123"/>
          <w:tab w:val="left" w:pos="283"/>
          <w:tab w:val="left" w:pos="4008"/>
        </w:tabs>
        <w:autoSpaceDE w:val="0"/>
        <w:autoSpaceDN w:val="0"/>
        <w:adjustRightInd w:val="0"/>
        <w:jc w:val="both"/>
        <w:rPr>
          <w:rFonts w:ascii="Monaco" w:hAnsi="Monaco" w:cs="Arial"/>
          <w:b/>
          <w:bCs/>
          <w:color w:val="000000"/>
          <w:sz w:val="18"/>
          <w:szCs w:val="18"/>
          <w:u w:color="000000"/>
        </w:rPr>
      </w:pPr>
      <w:r w:rsidRPr="008F3454">
        <w:rPr>
          <w:rFonts w:ascii="Monaco" w:hAnsi="Monaco" w:cs="Arial"/>
          <w:b/>
          <w:bCs/>
          <w:color w:val="000000"/>
          <w:sz w:val="18"/>
          <w:szCs w:val="18"/>
          <w:u w:color="000000"/>
        </w:rPr>
        <w:t xml:space="preserve">Zobowiązuję się do przestrzegania zaleceń lekarskich co do leków oraz postępowanie okołooperacyjnego i do zgłaszania się na kontrole w wyznaczonych terminach. </w:t>
      </w:r>
    </w:p>
    <w:p w14:paraId="2EF70352" w14:textId="77777777" w:rsidR="00E00C58" w:rsidRPr="008F3454" w:rsidRDefault="00E00C58" w:rsidP="00E00C58">
      <w:pPr>
        <w:tabs>
          <w:tab w:val="left" w:pos="123"/>
          <w:tab w:val="left" w:pos="283"/>
          <w:tab w:val="left" w:pos="4008"/>
        </w:tabs>
        <w:autoSpaceDE w:val="0"/>
        <w:autoSpaceDN w:val="0"/>
        <w:adjustRightInd w:val="0"/>
        <w:rPr>
          <w:rFonts w:ascii="Monaco" w:hAnsi="Monaco" w:cs="Arial"/>
          <w:color w:val="000000"/>
          <w:sz w:val="18"/>
          <w:szCs w:val="18"/>
          <w:u w:color="000000"/>
        </w:rPr>
      </w:pPr>
    </w:p>
    <w:p w14:paraId="55473D66" w14:textId="77777777" w:rsidR="00E00C58" w:rsidRPr="008F3454" w:rsidRDefault="00E00C58" w:rsidP="00E00C58">
      <w:pPr>
        <w:tabs>
          <w:tab w:val="left" w:pos="123"/>
          <w:tab w:val="left" w:pos="283"/>
          <w:tab w:val="left" w:pos="4008"/>
        </w:tabs>
        <w:autoSpaceDE w:val="0"/>
        <w:autoSpaceDN w:val="0"/>
        <w:adjustRightInd w:val="0"/>
        <w:spacing w:after="120"/>
        <w:jc w:val="both"/>
        <w:rPr>
          <w:rFonts w:ascii="Monaco" w:hAnsi="Monaco" w:cs="Arial"/>
          <w:b/>
          <w:bCs/>
          <w:color w:val="000000"/>
          <w:sz w:val="18"/>
          <w:szCs w:val="18"/>
          <w:u w:color="000000"/>
        </w:rPr>
      </w:pPr>
      <w:r w:rsidRPr="008F3454">
        <w:rPr>
          <w:rFonts w:ascii="Monaco" w:hAnsi="Monaco" w:cs="Arial"/>
          <w:b/>
          <w:bCs/>
          <w:color w:val="000000"/>
          <w:sz w:val="18"/>
          <w:szCs w:val="18"/>
          <w:u w:color="000000"/>
        </w:rPr>
        <w:t>W przypadku nieprzestrzegania zaleceń lekarskich lub zatajenia rozpoznanych schorzeń i występujących dolegliwości, biorę pełną i osobistą odpowiedzialność za zaistniałe powikłania pooperacyjne.</w:t>
      </w:r>
    </w:p>
    <w:p w14:paraId="290B5F60" w14:textId="77777777" w:rsidR="00E00C58" w:rsidRPr="008F3454" w:rsidRDefault="00E00C58" w:rsidP="00E00C58">
      <w:pPr>
        <w:tabs>
          <w:tab w:val="left" w:pos="123"/>
          <w:tab w:val="left" w:pos="283"/>
          <w:tab w:val="left" w:pos="4008"/>
        </w:tabs>
        <w:autoSpaceDE w:val="0"/>
        <w:autoSpaceDN w:val="0"/>
        <w:adjustRightInd w:val="0"/>
        <w:spacing w:after="120"/>
        <w:jc w:val="both"/>
        <w:rPr>
          <w:rFonts w:ascii="Monaco" w:hAnsi="Monaco" w:cs="Arial"/>
          <w:b/>
          <w:bCs/>
          <w:color w:val="000000"/>
          <w:sz w:val="18"/>
          <w:szCs w:val="18"/>
          <w:u w:color="000000"/>
        </w:rPr>
      </w:pPr>
      <w:r w:rsidRPr="008F3454">
        <w:rPr>
          <w:rFonts w:ascii="Monaco" w:hAnsi="Monaco" w:cs="Arial"/>
          <w:b/>
          <w:bCs/>
          <w:color w:val="000000"/>
          <w:sz w:val="18"/>
          <w:szCs w:val="18"/>
          <w:u w:color="000000"/>
        </w:rPr>
        <w:t>Potwierdzam otrzymanie listy szczegółowych zaleceń pooperacyjnych.</w:t>
      </w:r>
    </w:p>
    <w:p w14:paraId="3456C03D" w14:textId="77777777" w:rsidR="00E00C58" w:rsidRPr="008F3454" w:rsidRDefault="00E00C58" w:rsidP="00E00C58">
      <w:pPr>
        <w:autoSpaceDE w:val="0"/>
        <w:autoSpaceDN w:val="0"/>
        <w:adjustRightInd w:val="0"/>
        <w:spacing w:after="120"/>
        <w:rPr>
          <w:rFonts w:ascii="Monaco" w:hAnsi="Monaco" w:cs="Arial"/>
          <w:color w:val="000000"/>
          <w:sz w:val="18"/>
          <w:szCs w:val="18"/>
          <w:u w:color="000000"/>
        </w:rPr>
      </w:pPr>
      <w:r w:rsidRPr="008F3454">
        <w:rPr>
          <w:rFonts w:ascii="Monaco" w:hAnsi="Monaco" w:cs="Arial"/>
          <w:i/>
          <w:iCs/>
          <w:color w:val="000000"/>
          <w:sz w:val="18"/>
          <w:szCs w:val="18"/>
          <w:u w:color="000000"/>
        </w:rPr>
        <w:t>Zostałem/</w:t>
      </w:r>
      <w:proofErr w:type="spellStart"/>
      <w:r w:rsidRPr="008F3454">
        <w:rPr>
          <w:rFonts w:ascii="Monaco" w:hAnsi="Monaco" w:cs="Arial"/>
          <w:i/>
          <w:iCs/>
          <w:color w:val="000000"/>
          <w:sz w:val="18"/>
          <w:szCs w:val="18"/>
          <w:u w:color="000000"/>
        </w:rPr>
        <w:t>am</w:t>
      </w:r>
      <w:proofErr w:type="spellEnd"/>
      <w:r w:rsidRPr="008F3454">
        <w:rPr>
          <w:rFonts w:ascii="Monaco" w:hAnsi="Monaco" w:cs="Arial"/>
          <w:i/>
          <w:iCs/>
          <w:color w:val="000000"/>
          <w:sz w:val="18"/>
          <w:szCs w:val="18"/>
          <w:u w:color="000000"/>
        </w:rPr>
        <w:t xml:space="preserve"> poinformowany/a o kosztach leczenia, które akceptuję.</w:t>
      </w:r>
    </w:p>
    <w:p w14:paraId="7F19C03E" w14:textId="77777777" w:rsidR="00E00C58" w:rsidRPr="008F3454" w:rsidRDefault="00E00C58" w:rsidP="00E00C58">
      <w:pPr>
        <w:tabs>
          <w:tab w:val="left" w:pos="4245"/>
        </w:tabs>
        <w:autoSpaceDE w:val="0"/>
        <w:autoSpaceDN w:val="0"/>
        <w:adjustRightInd w:val="0"/>
        <w:spacing w:line="360" w:lineRule="auto"/>
        <w:rPr>
          <w:rFonts w:ascii="Monaco" w:hAnsi="Monaco" w:cs="Arial"/>
          <w:color w:val="000000"/>
          <w:sz w:val="18"/>
          <w:szCs w:val="18"/>
          <w:u w:color="000000"/>
        </w:rPr>
      </w:pPr>
      <w:r w:rsidRPr="008F3454">
        <w:rPr>
          <w:rFonts w:ascii="Monaco" w:hAnsi="Monaco" w:cs="Arial"/>
          <w:color w:val="000000"/>
          <w:sz w:val="18"/>
          <w:szCs w:val="18"/>
          <w:u w:color="000000"/>
        </w:rPr>
        <w:t>Ewentualne uwagi pacjenta:</w:t>
      </w:r>
    </w:p>
    <w:p w14:paraId="19F113CB" w14:textId="77777777" w:rsidR="00E00C58" w:rsidRPr="00320696" w:rsidRDefault="00E00C58" w:rsidP="00E00C58">
      <w:pPr>
        <w:autoSpaceDE w:val="0"/>
        <w:autoSpaceDN w:val="0"/>
        <w:adjustRightInd w:val="0"/>
        <w:jc w:val="right"/>
        <w:rPr>
          <w:rFonts w:ascii="Monaco" w:hAnsi="Monaco" w:cs="Helvetica"/>
          <w:color w:val="000000" w:themeColor="text1"/>
          <w:sz w:val="18"/>
          <w:szCs w:val="18"/>
          <w:u w:color="000000"/>
        </w:rPr>
      </w:pPr>
      <w:r w:rsidRPr="00320696">
        <w:rPr>
          <w:rFonts w:ascii="Monaco" w:hAnsi="Monaco" w:cs="Helvetica"/>
          <w:color w:val="000000" w:themeColor="text1"/>
          <w:sz w:val="18"/>
          <w:szCs w:val="18"/>
          <w:u w:color="000000"/>
        </w:rPr>
        <w:t xml:space="preserve">Data: </w:t>
      </w:r>
      <w:r>
        <w:rPr>
          <w:rFonts w:ascii="Monaco" w:hAnsi="Monaco" w:cs="Helvetica"/>
          <w:color w:val="000000" w:themeColor="text1"/>
          <w:sz w:val="18"/>
          <w:szCs w:val="18"/>
          <w:u w:color="000000"/>
        </w:rPr>
        <w:t>______________________</w:t>
      </w:r>
      <w:r w:rsidRPr="00320696">
        <w:rPr>
          <w:rFonts w:ascii="Monaco" w:hAnsi="Monaco" w:cs="Helvetica"/>
          <w:color w:val="000000" w:themeColor="text1"/>
          <w:sz w:val="18"/>
          <w:szCs w:val="18"/>
          <w:u w:color="000000"/>
        </w:rPr>
        <w:t>.</w:t>
      </w:r>
    </w:p>
    <w:p w14:paraId="50912398" w14:textId="77777777" w:rsidR="00E00C58" w:rsidRPr="00320696" w:rsidRDefault="00E00C58" w:rsidP="00E00C58">
      <w:pPr>
        <w:autoSpaceDE w:val="0"/>
        <w:autoSpaceDN w:val="0"/>
        <w:adjustRightInd w:val="0"/>
        <w:rPr>
          <w:rFonts w:ascii="Monaco" w:hAnsi="Monaco" w:cs="Helvetica"/>
          <w:color w:val="000000" w:themeColor="text1"/>
          <w:sz w:val="18"/>
          <w:szCs w:val="18"/>
          <w:u w:color="000000"/>
        </w:rPr>
      </w:pPr>
    </w:p>
    <w:p w14:paraId="6B0F57AE" w14:textId="77777777" w:rsidR="00E00C58" w:rsidRPr="00320696" w:rsidRDefault="00E00C58" w:rsidP="00E00C58">
      <w:pPr>
        <w:autoSpaceDE w:val="0"/>
        <w:autoSpaceDN w:val="0"/>
        <w:adjustRightInd w:val="0"/>
        <w:rPr>
          <w:rFonts w:ascii="Monaco" w:hAnsi="Monaco" w:cs="Helvetica"/>
          <w:color w:val="000000" w:themeColor="text1"/>
          <w:sz w:val="18"/>
          <w:szCs w:val="18"/>
          <w:u w:color="000000"/>
        </w:rPr>
      </w:pPr>
    </w:p>
    <w:p w14:paraId="46A3A9C5" w14:textId="77777777" w:rsidR="00E00C58" w:rsidRPr="00320696" w:rsidRDefault="00E00C58" w:rsidP="00E00C58">
      <w:pPr>
        <w:autoSpaceDE w:val="0"/>
        <w:autoSpaceDN w:val="0"/>
        <w:adjustRightInd w:val="0"/>
        <w:rPr>
          <w:rFonts w:ascii="Monaco" w:hAnsi="Monaco" w:cs="Times New Roman"/>
          <w:color w:val="000000" w:themeColor="text1"/>
          <w:sz w:val="18"/>
          <w:szCs w:val="18"/>
          <w:u w:color="000000"/>
        </w:rPr>
      </w:pPr>
      <w:r w:rsidRPr="00320696">
        <w:rPr>
          <w:rFonts w:ascii="Monaco" w:hAnsi="Monaco" w:cs="Helvetica"/>
          <w:color w:val="000000" w:themeColor="text1"/>
          <w:sz w:val="18"/>
          <w:szCs w:val="18"/>
          <w:u w:color="000000"/>
        </w:rPr>
        <w:t>Podpis pacjenta:</w:t>
      </w:r>
      <w:r>
        <w:rPr>
          <w:rFonts w:ascii="Monaco" w:hAnsi="Monaco" w:cs="Helvetica"/>
          <w:color w:val="000000" w:themeColor="text1"/>
          <w:sz w:val="18"/>
          <w:szCs w:val="18"/>
          <w:u w:color="000000"/>
        </w:rPr>
        <w:t xml:space="preserve"> _______________________________</w:t>
      </w:r>
      <w:r w:rsidRPr="00320696">
        <w:rPr>
          <w:rFonts w:ascii="Monaco" w:hAnsi="Monaco" w:cs="Helvetica"/>
          <w:color w:val="000000" w:themeColor="text1"/>
          <w:sz w:val="18"/>
          <w:szCs w:val="18"/>
          <w:u w:color="000000"/>
        </w:rPr>
        <w:t xml:space="preserve">     Podpis i dane lekarza</w:t>
      </w:r>
      <w:r>
        <w:rPr>
          <w:rFonts w:ascii="Monaco" w:hAnsi="Monaco" w:cs="Helvetica"/>
          <w:color w:val="000000" w:themeColor="text1"/>
          <w:sz w:val="18"/>
          <w:szCs w:val="18"/>
          <w:u w:color="000000"/>
        </w:rPr>
        <w:t>________________________</w:t>
      </w:r>
    </w:p>
    <w:p w14:paraId="0FB4B247" w14:textId="77777777" w:rsidR="00E00C58" w:rsidRPr="00320696" w:rsidRDefault="00E00C58" w:rsidP="00E00C58">
      <w:pPr>
        <w:tabs>
          <w:tab w:val="left" w:pos="4245"/>
        </w:tabs>
        <w:autoSpaceDE w:val="0"/>
        <w:autoSpaceDN w:val="0"/>
        <w:adjustRightInd w:val="0"/>
        <w:spacing w:line="360" w:lineRule="auto"/>
        <w:jc w:val="right"/>
        <w:rPr>
          <w:rFonts w:ascii="Monaco" w:hAnsi="Monaco" w:cs="Helvetica"/>
          <w:color w:val="000000" w:themeColor="text1"/>
          <w:sz w:val="16"/>
          <w:szCs w:val="16"/>
          <w:u w:color="000000"/>
        </w:rPr>
      </w:pPr>
      <w:r w:rsidRPr="00320696">
        <w:rPr>
          <w:rFonts w:ascii="Monaco" w:hAnsi="Monaco" w:cs="Helvetica"/>
          <w:b/>
          <w:bCs/>
          <w:color w:val="000000" w:themeColor="text1"/>
          <w:sz w:val="16"/>
          <w:szCs w:val="16"/>
          <w:u w:color="000000"/>
        </w:rPr>
        <w:t>Dr n. med. Ryszard Mądry Chirurg Plastyczny - 3898704</w:t>
      </w:r>
    </w:p>
    <w:p w14:paraId="2227FAC1"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72CB70FD"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01BA8091"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6AE2E874"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1DFCA9AC"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0105FBE3"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5D9CE31E"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66C1E3D1"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374DC023"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3CD0D82E"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330231E8"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764158E9"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43FCD55C"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559207DB"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5E4449CD"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7CD0373A"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5AE3B2A4"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6C49201B"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4C61A68A"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593EEA5A"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5DB15FF3" w14:textId="77777777" w:rsidR="00E00C58" w:rsidRDefault="00E00C58" w:rsidP="00E00C58">
      <w:pPr>
        <w:autoSpaceDE w:val="0"/>
        <w:autoSpaceDN w:val="0"/>
        <w:adjustRightInd w:val="0"/>
        <w:jc w:val="center"/>
        <w:rPr>
          <w:rFonts w:ascii="Monaco" w:hAnsi="Monaco" w:cs="Arial"/>
          <w:color w:val="000000"/>
          <w:sz w:val="18"/>
          <w:szCs w:val="18"/>
          <w:u w:color="000000"/>
        </w:rPr>
      </w:pPr>
    </w:p>
    <w:p w14:paraId="78BAE4A3"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34E2289E" w14:textId="65C25ED9" w:rsidR="00E00C58" w:rsidRDefault="00E00C58" w:rsidP="00E00C58">
      <w:pPr>
        <w:autoSpaceDE w:val="0"/>
        <w:autoSpaceDN w:val="0"/>
        <w:adjustRightInd w:val="0"/>
        <w:rPr>
          <w:rFonts w:ascii="Monaco" w:hAnsi="Monaco" w:cs="Arial"/>
          <w:color w:val="000000"/>
          <w:sz w:val="18"/>
          <w:szCs w:val="18"/>
          <w:u w:color="000000"/>
        </w:rPr>
      </w:pPr>
    </w:p>
    <w:p w14:paraId="6CBDAA48" w14:textId="433A8B3C" w:rsidR="00E00C58" w:rsidRDefault="00E00C58" w:rsidP="00E00C58">
      <w:pPr>
        <w:autoSpaceDE w:val="0"/>
        <w:autoSpaceDN w:val="0"/>
        <w:adjustRightInd w:val="0"/>
        <w:rPr>
          <w:rFonts w:ascii="Monaco" w:hAnsi="Monaco" w:cs="Arial"/>
          <w:color w:val="000000"/>
          <w:sz w:val="18"/>
          <w:szCs w:val="18"/>
          <w:u w:color="000000"/>
        </w:rPr>
      </w:pPr>
    </w:p>
    <w:p w14:paraId="37FC5909" w14:textId="66F078BF" w:rsidR="00E00C58" w:rsidRDefault="00E00C58" w:rsidP="00E00C58">
      <w:pPr>
        <w:autoSpaceDE w:val="0"/>
        <w:autoSpaceDN w:val="0"/>
        <w:adjustRightInd w:val="0"/>
        <w:rPr>
          <w:rFonts w:ascii="Monaco" w:hAnsi="Monaco" w:cs="Arial"/>
          <w:color w:val="000000"/>
          <w:sz w:val="18"/>
          <w:szCs w:val="18"/>
          <w:u w:color="000000"/>
        </w:rPr>
      </w:pPr>
    </w:p>
    <w:p w14:paraId="3255265B" w14:textId="07AD4B47" w:rsidR="00E00C58" w:rsidRDefault="00E00C58" w:rsidP="00E00C58">
      <w:pPr>
        <w:autoSpaceDE w:val="0"/>
        <w:autoSpaceDN w:val="0"/>
        <w:adjustRightInd w:val="0"/>
        <w:rPr>
          <w:rFonts w:ascii="Monaco" w:hAnsi="Monaco" w:cs="Arial"/>
          <w:color w:val="000000"/>
          <w:sz w:val="18"/>
          <w:szCs w:val="18"/>
          <w:u w:color="000000"/>
        </w:rPr>
      </w:pPr>
    </w:p>
    <w:p w14:paraId="1E2D8A95" w14:textId="542A3AEA" w:rsidR="00E00C58" w:rsidRDefault="00E00C58" w:rsidP="00E00C58">
      <w:pPr>
        <w:autoSpaceDE w:val="0"/>
        <w:autoSpaceDN w:val="0"/>
        <w:adjustRightInd w:val="0"/>
        <w:rPr>
          <w:rFonts w:ascii="Monaco" w:hAnsi="Monaco" w:cs="Arial"/>
          <w:color w:val="000000"/>
          <w:sz w:val="18"/>
          <w:szCs w:val="18"/>
          <w:u w:color="000000"/>
        </w:rPr>
      </w:pPr>
    </w:p>
    <w:p w14:paraId="7322F31A" w14:textId="517FF97A" w:rsidR="00E00C58" w:rsidRDefault="00E00C58" w:rsidP="00E00C58">
      <w:pPr>
        <w:autoSpaceDE w:val="0"/>
        <w:autoSpaceDN w:val="0"/>
        <w:adjustRightInd w:val="0"/>
        <w:rPr>
          <w:rFonts w:ascii="Monaco" w:hAnsi="Monaco" w:cs="Arial"/>
          <w:color w:val="000000"/>
          <w:sz w:val="18"/>
          <w:szCs w:val="18"/>
          <w:u w:color="000000"/>
        </w:rPr>
      </w:pPr>
    </w:p>
    <w:p w14:paraId="3592AD0A" w14:textId="57052BCD" w:rsidR="00E00C58" w:rsidRDefault="00E00C58" w:rsidP="00E00C58">
      <w:pPr>
        <w:autoSpaceDE w:val="0"/>
        <w:autoSpaceDN w:val="0"/>
        <w:adjustRightInd w:val="0"/>
        <w:rPr>
          <w:rFonts w:ascii="Monaco" w:hAnsi="Monaco" w:cs="Arial"/>
          <w:color w:val="000000"/>
          <w:sz w:val="18"/>
          <w:szCs w:val="18"/>
          <w:u w:color="000000"/>
        </w:rPr>
      </w:pPr>
    </w:p>
    <w:p w14:paraId="7C6E4923" w14:textId="2DF8B29C" w:rsidR="00E00C58" w:rsidRDefault="00E00C58" w:rsidP="00E00C58">
      <w:pPr>
        <w:autoSpaceDE w:val="0"/>
        <w:autoSpaceDN w:val="0"/>
        <w:adjustRightInd w:val="0"/>
        <w:rPr>
          <w:rFonts w:ascii="Monaco" w:hAnsi="Monaco" w:cs="Arial"/>
          <w:color w:val="000000"/>
          <w:sz w:val="18"/>
          <w:szCs w:val="18"/>
          <w:u w:color="000000"/>
        </w:rPr>
      </w:pPr>
    </w:p>
    <w:p w14:paraId="38E8DDEB" w14:textId="589652A4" w:rsidR="00E00C58" w:rsidRDefault="00E00C58" w:rsidP="00E00C58">
      <w:pPr>
        <w:autoSpaceDE w:val="0"/>
        <w:autoSpaceDN w:val="0"/>
        <w:adjustRightInd w:val="0"/>
        <w:rPr>
          <w:rFonts w:ascii="Monaco" w:hAnsi="Monaco" w:cs="Arial"/>
          <w:color w:val="000000"/>
          <w:sz w:val="18"/>
          <w:szCs w:val="18"/>
          <w:u w:color="000000"/>
        </w:rPr>
      </w:pPr>
    </w:p>
    <w:p w14:paraId="19ED485B" w14:textId="3EFD7851" w:rsidR="00E00C58" w:rsidRDefault="00E00C58" w:rsidP="00E00C58">
      <w:pPr>
        <w:autoSpaceDE w:val="0"/>
        <w:autoSpaceDN w:val="0"/>
        <w:adjustRightInd w:val="0"/>
        <w:rPr>
          <w:rFonts w:ascii="Monaco" w:hAnsi="Monaco" w:cs="Arial"/>
          <w:color w:val="000000"/>
          <w:sz w:val="18"/>
          <w:szCs w:val="18"/>
          <w:u w:color="000000"/>
        </w:rPr>
      </w:pPr>
    </w:p>
    <w:p w14:paraId="1CFD8A2E" w14:textId="45AAB684" w:rsidR="00E00C58" w:rsidRDefault="00E00C58" w:rsidP="00E00C58">
      <w:pPr>
        <w:autoSpaceDE w:val="0"/>
        <w:autoSpaceDN w:val="0"/>
        <w:adjustRightInd w:val="0"/>
        <w:rPr>
          <w:rFonts w:ascii="Monaco" w:hAnsi="Monaco" w:cs="Arial"/>
          <w:color w:val="000000"/>
          <w:sz w:val="18"/>
          <w:szCs w:val="18"/>
          <w:u w:color="000000"/>
        </w:rPr>
      </w:pPr>
    </w:p>
    <w:p w14:paraId="4128BB72" w14:textId="52ABE7EB" w:rsidR="00E00C58" w:rsidRDefault="00E00C58" w:rsidP="00E00C58">
      <w:pPr>
        <w:autoSpaceDE w:val="0"/>
        <w:autoSpaceDN w:val="0"/>
        <w:adjustRightInd w:val="0"/>
        <w:rPr>
          <w:rFonts w:ascii="Monaco" w:hAnsi="Monaco" w:cs="Arial"/>
          <w:color w:val="000000"/>
          <w:sz w:val="18"/>
          <w:szCs w:val="18"/>
          <w:u w:color="000000"/>
        </w:rPr>
      </w:pPr>
    </w:p>
    <w:p w14:paraId="27ED049B" w14:textId="4AD666CE" w:rsidR="00E00C58" w:rsidRDefault="00E00C58" w:rsidP="00E00C58">
      <w:pPr>
        <w:autoSpaceDE w:val="0"/>
        <w:autoSpaceDN w:val="0"/>
        <w:adjustRightInd w:val="0"/>
        <w:rPr>
          <w:rFonts w:ascii="Monaco" w:hAnsi="Monaco" w:cs="Arial"/>
          <w:color w:val="000000"/>
          <w:sz w:val="18"/>
          <w:szCs w:val="18"/>
          <w:u w:color="000000"/>
        </w:rPr>
      </w:pPr>
    </w:p>
    <w:p w14:paraId="1E32C507" w14:textId="1CBD6F5E" w:rsidR="00E00C58" w:rsidRDefault="00E00C58" w:rsidP="00E00C58">
      <w:pPr>
        <w:autoSpaceDE w:val="0"/>
        <w:autoSpaceDN w:val="0"/>
        <w:adjustRightInd w:val="0"/>
        <w:rPr>
          <w:rFonts w:ascii="Monaco" w:hAnsi="Monaco" w:cs="Arial"/>
          <w:color w:val="000000"/>
          <w:sz w:val="18"/>
          <w:szCs w:val="18"/>
          <w:u w:color="000000"/>
        </w:rPr>
      </w:pPr>
    </w:p>
    <w:p w14:paraId="2A662A1D" w14:textId="2C6A6085" w:rsidR="00E00C58" w:rsidRDefault="00E00C58" w:rsidP="00E00C58">
      <w:pPr>
        <w:autoSpaceDE w:val="0"/>
        <w:autoSpaceDN w:val="0"/>
        <w:adjustRightInd w:val="0"/>
        <w:rPr>
          <w:rFonts w:ascii="Monaco" w:hAnsi="Monaco" w:cs="Arial"/>
          <w:color w:val="000000"/>
          <w:sz w:val="18"/>
          <w:szCs w:val="18"/>
          <w:u w:color="000000"/>
        </w:rPr>
      </w:pPr>
    </w:p>
    <w:p w14:paraId="08059AD2" w14:textId="5A112F39" w:rsidR="00E00C58" w:rsidRDefault="00E00C58" w:rsidP="00E00C58">
      <w:pPr>
        <w:autoSpaceDE w:val="0"/>
        <w:autoSpaceDN w:val="0"/>
        <w:adjustRightInd w:val="0"/>
        <w:rPr>
          <w:rFonts w:ascii="Monaco" w:hAnsi="Monaco" w:cs="Arial"/>
          <w:color w:val="000000"/>
          <w:sz w:val="18"/>
          <w:szCs w:val="18"/>
          <w:u w:color="000000"/>
        </w:rPr>
      </w:pPr>
    </w:p>
    <w:p w14:paraId="55F2DA9F" w14:textId="77777777" w:rsidR="00E00C58" w:rsidRPr="008F3454" w:rsidRDefault="00E00C58" w:rsidP="00E00C58">
      <w:pPr>
        <w:autoSpaceDE w:val="0"/>
        <w:autoSpaceDN w:val="0"/>
        <w:adjustRightInd w:val="0"/>
        <w:rPr>
          <w:rFonts w:ascii="Monaco" w:hAnsi="Monaco" w:cs="Arial"/>
          <w:color w:val="000000"/>
          <w:sz w:val="18"/>
          <w:szCs w:val="18"/>
          <w:u w:color="000000"/>
        </w:rPr>
      </w:pPr>
    </w:p>
    <w:p w14:paraId="633D0259" w14:textId="77777777" w:rsidR="00E00C58" w:rsidRPr="008F3454" w:rsidRDefault="00E00C58" w:rsidP="00E00C58">
      <w:pPr>
        <w:autoSpaceDE w:val="0"/>
        <w:autoSpaceDN w:val="0"/>
        <w:adjustRightInd w:val="0"/>
        <w:jc w:val="center"/>
        <w:rPr>
          <w:rFonts w:ascii="Monaco" w:hAnsi="Monaco" w:cs="Arial"/>
          <w:b/>
          <w:bCs/>
          <w:color w:val="000000"/>
          <w:sz w:val="18"/>
          <w:szCs w:val="18"/>
          <w:u w:color="000000"/>
        </w:rPr>
      </w:pPr>
      <w:r w:rsidRPr="008F3454">
        <w:rPr>
          <w:rFonts w:ascii="Monaco" w:hAnsi="Monaco" w:cs="Arial"/>
          <w:b/>
          <w:bCs/>
          <w:color w:val="000000"/>
          <w:sz w:val="18"/>
          <w:szCs w:val="18"/>
          <w:u w:color="000000"/>
        </w:rPr>
        <w:lastRenderedPageBreak/>
        <w:t>ZALECENIA POOPERACYJNE</w:t>
      </w:r>
    </w:p>
    <w:p w14:paraId="368FFF14" w14:textId="77777777" w:rsidR="00E00C58" w:rsidRPr="008F3454" w:rsidRDefault="00E00C58" w:rsidP="00E00C58">
      <w:pPr>
        <w:autoSpaceDE w:val="0"/>
        <w:autoSpaceDN w:val="0"/>
        <w:adjustRightInd w:val="0"/>
        <w:jc w:val="center"/>
        <w:rPr>
          <w:rFonts w:ascii="Monaco" w:hAnsi="Monaco" w:cs="Arial"/>
          <w:bCs/>
          <w:color w:val="000000" w:themeColor="text1"/>
          <w:sz w:val="18"/>
          <w:szCs w:val="18"/>
        </w:rPr>
      </w:pPr>
      <w:r w:rsidRPr="008F3454">
        <w:rPr>
          <w:rFonts w:ascii="Monaco" w:hAnsi="Monaco" w:cs="Arial"/>
          <w:bCs/>
          <w:color w:val="000000" w:themeColor="text1"/>
          <w:sz w:val="18"/>
          <w:szCs w:val="18"/>
        </w:rPr>
        <w:t>[ostateczne zalecenia zostaną wydane w karcie informacyjnej leczenia szpitalnego]</w:t>
      </w:r>
    </w:p>
    <w:p w14:paraId="4D396793" w14:textId="77777777" w:rsidR="00E00C58" w:rsidRPr="008F3454" w:rsidRDefault="00E00C58" w:rsidP="00E00C58">
      <w:pPr>
        <w:autoSpaceDE w:val="0"/>
        <w:autoSpaceDN w:val="0"/>
        <w:adjustRightInd w:val="0"/>
        <w:jc w:val="center"/>
        <w:rPr>
          <w:rFonts w:ascii="Monaco" w:hAnsi="Monaco" w:cs="Arial"/>
          <w:color w:val="000000"/>
          <w:sz w:val="18"/>
          <w:szCs w:val="18"/>
          <w:u w:color="000000"/>
        </w:rPr>
      </w:pPr>
    </w:p>
    <w:p w14:paraId="2E474CEB" w14:textId="77777777" w:rsidR="00E00C58" w:rsidRPr="00C549AD" w:rsidRDefault="00E00C58" w:rsidP="00E00C58">
      <w:pPr>
        <w:numPr>
          <w:ilvl w:val="0"/>
          <w:numId w:val="35"/>
        </w:numPr>
        <w:tabs>
          <w:tab w:val="left" w:pos="20"/>
          <w:tab w:val="left" w:pos="360"/>
          <w:tab w:val="left" w:pos="4245"/>
        </w:tabs>
        <w:autoSpaceDE w:val="0"/>
        <w:autoSpaceDN w:val="0"/>
        <w:adjustRightInd w:val="0"/>
        <w:rPr>
          <w:rFonts w:ascii="Monaco" w:hAnsi="Monaco" w:cs="Arial"/>
          <w:color w:val="000000"/>
          <w:sz w:val="16"/>
          <w:szCs w:val="16"/>
        </w:rPr>
      </w:pPr>
      <w:r w:rsidRPr="00C549AD">
        <w:rPr>
          <w:rFonts w:ascii="Monaco" w:hAnsi="Monaco" w:cs="Arial"/>
          <w:color w:val="000000"/>
          <w:sz w:val="16"/>
          <w:szCs w:val="16"/>
        </w:rPr>
        <w:t>Pobyt w szpitalu zależny jest od rodzaju, wielkości i postępu gojenia się rany: 2-3 dni</w:t>
      </w:r>
    </w:p>
    <w:p w14:paraId="005E9709" w14:textId="77777777" w:rsidR="00E00C58" w:rsidRPr="00C549AD" w:rsidRDefault="00E00C58" w:rsidP="00E00C58">
      <w:pPr>
        <w:numPr>
          <w:ilvl w:val="0"/>
          <w:numId w:val="35"/>
        </w:numPr>
        <w:tabs>
          <w:tab w:val="left" w:pos="20"/>
          <w:tab w:val="left" w:pos="360"/>
          <w:tab w:val="left" w:pos="4245"/>
        </w:tabs>
        <w:autoSpaceDE w:val="0"/>
        <w:autoSpaceDN w:val="0"/>
        <w:adjustRightInd w:val="0"/>
        <w:rPr>
          <w:rFonts w:ascii="Monaco" w:hAnsi="Monaco" w:cs="Arial"/>
          <w:color w:val="000000"/>
          <w:sz w:val="16"/>
          <w:szCs w:val="16"/>
        </w:rPr>
      </w:pPr>
      <w:r w:rsidRPr="00C549AD">
        <w:rPr>
          <w:rFonts w:ascii="Monaco" w:hAnsi="Monaco" w:cs="Arial"/>
          <w:color w:val="000000"/>
          <w:sz w:val="16"/>
          <w:szCs w:val="16"/>
        </w:rPr>
        <w:t>Chory po leczeniu dostaje wstępnie 30 dni zwolnienia lekarskiego.</w:t>
      </w:r>
    </w:p>
    <w:p w14:paraId="47D4E892" w14:textId="77777777" w:rsidR="00E00C58" w:rsidRPr="00C549AD" w:rsidRDefault="00E00C58" w:rsidP="00E00C58">
      <w:pPr>
        <w:numPr>
          <w:ilvl w:val="0"/>
          <w:numId w:val="35"/>
        </w:numPr>
        <w:tabs>
          <w:tab w:val="left" w:pos="20"/>
          <w:tab w:val="left" w:pos="360"/>
        </w:tabs>
        <w:autoSpaceDE w:val="0"/>
        <w:autoSpaceDN w:val="0"/>
        <w:adjustRightInd w:val="0"/>
        <w:rPr>
          <w:rFonts w:ascii="Monaco" w:hAnsi="Monaco" w:cs="Arial"/>
          <w:color w:val="000000"/>
          <w:sz w:val="16"/>
          <w:szCs w:val="16"/>
        </w:rPr>
      </w:pPr>
      <w:r w:rsidRPr="00C549AD">
        <w:rPr>
          <w:rFonts w:ascii="Monaco" w:hAnsi="Monaco" w:cs="Arial"/>
          <w:color w:val="000000"/>
          <w:sz w:val="16"/>
          <w:szCs w:val="16"/>
        </w:rPr>
        <w:t xml:space="preserve">Zalecane leki, środki medyczne i materiały opatrunkowe: </w:t>
      </w:r>
    </w:p>
    <w:p w14:paraId="4DEAFAA3" w14:textId="77777777" w:rsidR="00E00C58" w:rsidRPr="00C549AD" w:rsidRDefault="00E00C58" w:rsidP="00E00C58">
      <w:pPr>
        <w:numPr>
          <w:ilvl w:val="2"/>
          <w:numId w:val="18"/>
        </w:numPr>
        <w:tabs>
          <w:tab w:val="left" w:pos="360"/>
          <w:tab w:val="left" w:pos="720"/>
        </w:tabs>
        <w:autoSpaceDE w:val="0"/>
        <w:autoSpaceDN w:val="0"/>
        <w:adjustRightInd w:val="0"/>
        <w:ind w:left="720"/>
        <w:rPr>
          <w:rFonts w:ascii="Monaco" w:hAnsi="Monaco" w:cs="Arial"/>
          <w:color w:val="000000" w:themeColor="text1"/>
          <w:sz w:val="16"/>
          <w:szCs w:val="16"/>
        </w:rPr>
      </w:pPr>
      <w:r w:rsidRPr="00C549AD">
        <w:rPr>
          <w:rFonts w:ascii="Monaco" w:hAnsi="Monaco" w:cs="Arial"/>
          <w:color w:val="000000" w:themeColor="text1"/>
          <w:sz w:val="16"/>
          <w:szCs w:val="16"/>
        </w:rPr>
        <w:t xml:space="preserve">PARACETAMOL tabl. 1-2 co 6 </w:t>
      </w:r>
      <w:proofErr w:type="gramStart"/>
      <w:r w:rsidRPr="00C549AD">
        <w:rPr>
          <w:rFonts w:ascii="Monaco" w:hAnsi="Monaco" w:cs="Arial"/>
          <w:color w:val="000000" w:themeColor="text1"/>
          <w:sz w:val="16"/>
          <w:szCs w:val="16"/>
        </w:rPr>
        <w:t>h  /</w:t>
      </w:r>
      <w:proofErr w:type="gramEnd"/>
      <w:r w:rsidRPr="00C549AD">
        <w:rPr>
          <w:rFonts w:ascii="Monaco" w:hAnsi="Monaco" w:cs="Arial"/>
          <w:color w:val="000000" w:themeColor="text1"/>
          <w:sz w:val="16"/>
          <w:szCs w:val="16"/>
        </w:rPr>
        <w:t xml:space="preserve"> DEXAK </w:t>
      </w:r>
      <w:proofErr w:type="spellStart"/>
      <w:r w:rsidRPr="00C549AD">
        <w:rPr>
          <w:rFonts w:ascii="Monaco" w:hAnsi="Monaco" w:cs="Arial"/>
          <w:color w:val="000000" w:themeColor="text1"/>
          <w:sz w:val="16"/>
          <w:szCs w:val="16"/>
        </w:rPr>
        <w:t>tab</w:t>
      </w:r>
      <w:proofErr w:type="spellEnd"/>
      <w:r w:rsidRPr="00C549AD">
        <w:rPr>
          <w:rFonts w:ascii="Monaco" w:hAnsi="Monaco" w:cs="Arial"/>
          <w:color w:val="000000" w:themeColor="text1"/>
          <w:sz w:val="16"/>
          <w:szCs w:val="16"/>
        </w:rPr>
        <w:t xml:space="preserve"> a 25 mg: 1 </w:t>
      </w:r>
      <w:proofErr w:type="spellStart"/>
      <w:r w:rsidRPr="00C549AD">
        <w:rPr>
          <w:rFonts w:ascii="Monaco" w:hAnsi="Monaco" w:cs="Arial"/>
          <w:color w:val="000000" w:themeColor="text1"/>
          <w:sz w:val="16"/>
          <w:szCs w:val="16"/>
        </w:rPr>
        <w:t>tab</w:t>
      </w:r>
      <w:proofErr w:type="spellEnd"/>
      <w:r w:rsidRPr="00C549AD">
        <w:rPr>
          <w:rFonts w:ascii="Monaco" w:hAnsi="Monaco" w:cs="Arial"/>
          <w:color w:val="000000" w:themeColor="text1"/>
          <w:sz w:val="16"/>
          <w:szCs w:val="16"/>
        </w:rPr>
        <w:t xml:space="preserve"> co 8 h   w razie bólu; </w:t>
      </w:r>
    </w:p>
    <w:p w14:paraId="4A9E2006"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lang w:val="en-US"/>
        </w:rPr>
        <w:t xml:space="preserve">TRAMAL </w:t>
      </w:r>
      <w:proofErr w:type="spellStart"/>
      <w:r w:rsidRPr="00C549AD">
        <w:rPr>
          <w:rFonts w:ascii="Monaco" w:hAnsi="Monaco" w:cs="Arial"/>
          <w:color w:val="000000" w:themeColor="text1"/>
          <w:sz w:val="16"/>
          <w:szCs w:val="16"/>
          <w:lang w:val="en-US"/>
        </w:rPr>
        <w:t>tabl</w:t>
      </w:r>
      <w:proofErr w:type="spellEnd"/>
      <w:r w:rsidRPr="00C549AD">
        <w:rPr>
          <w:rFonts w:ascii="Monaco" w:hAnsi="Monaco" w:cs="Arial"/>
          <w:color w:val="000000" w:themeColor="text1"/>
          <w:sz w:val="16"/>
          <w:szCs w:val="16"/>
          <w:lang w:val="en-US"/>
        </w:rPr>
        <w:t xml:space="preserve">. </w:t>
      </w:r>
      <w:r w:rsidRPr="00C549AD">
        <w:rPr>
          <w:rFonts w:ascii="Monaco" w:hAnsi="Monaco" w:cs="Arial"/>
          <w:color w:val="000000" w:themeColor="text1"/>
          <w:sz w:val="16"/>
          <w:szCs w:val="16"/>
        </w:rPr>
        <w:t xml:space="preserve">100 mg: 1 </w:t>
      </w:r>
      <w:proofErr w:type="spellStart"/>
      <w:r w:rsidRPr="00C549AD">
        <w:rPr>
          <w:rFonts w:ascii="Monaco" w:hAnsi="Monaco" w:cs="Arial"/>
          <w:color w:val="000000" w:themeColor="text1"/>
          <w:sz w:val="16"/>
          <w:szCs w:val="16"/>
        </w:rPr>
        <w:t>tab</w:t>
      </w:r>
      <w:proofErr w:type="spellEnd"/>
      <w:r w:rsidRPr="00C549AD">
        <w:rPr>
          <w:rFonts w:ascii="Monaco" w:hAnsi="Monaco" w:cs="Arial"/>
          <w:color w:val="000000" w:themeColor="text1"/>
          <w:sz w:val="16"/>
          <w:szCs w:val="16"/>
        </w:rPr>
        <w:t xml:space="preserve"> co 8 h</w:t>
      </w:r>
    </w:p>
    <w:p w14:paraId="2F3F53BB"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FRAXIPARINE 0,4 ml / CLEXANE 40 mg No 10: 1 x 1 </w:t>
      </w:r>
      <w:proofErr w:type="spellStart"/>
      <w:r w:rsidRPr="00C549AD">
        <w:rPr>
          <w:rFonts w:ascii="Monaco" w:hAnsi="Monaco" w:cs="Arial"/>
          <w:color w:val="000000" w:themeColor="text1"/>
          <w:sz w:val="16"/>
          <w:szCs w:val="16"/>
        </w:rPr>
        <w:t>sc</w:t>
      </w:r>
      <w:proofErr w:type="spellEnd"/>
      <w:r w:rsidRPr="00C549AD">
        <w:rPr>
          <w:rFonts w:ascii="Monaco" w:hAnsi="Monaco" w:cs="Arial"/>
          <w:color w:val="000000" w:themeColor="text1"/>
          <w:sz w:val="16"/>
          <w:szCs w:val="16"/>
        </w:rPr>
        <w:t xml:space="preserve"> przez 10 dni;</w:t>
      </w:r>
    </w:p>
    <w:p w14:paraId="2B7C06B3"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AMOKSIKLAV tab. 1.0 No 14: 1 </w:t>
      </w:r>
      <w:proofErr w:type="spellStart"/>
      <w:r w:rsidRPr="00C549AD">
        <w:rPr>
          <w:rFonts w:ascii="Monaco" w:hAnsi="Monaco" w:cs="Arial"/>
          <w:color w:val="000000" w:themeColor="text1"/>
          <w:sz w:val="16"/>
          <w:szCs w:val="16"/>
        </w:rPr>
        <w:t>tab</w:t>
      </w:r>
      <w:proofErr w:type="spellEnd"/>
      <w:r w:rsidRPr="00C549AD">
        <w:rPr>
          <w:rFonts w:ascii="Monaco" w:hAnsi="Monaco" w:cs="Arial"/>
          <w:color w:val="000000" w:themeColor="text1"/>
          <w:sz w:val="16"/>
          <w:szCs w:val="16"/>
        </w:rPr>
        <w:t xml:space="preserve"> co 12 h;</w:t>
      </w:r>
    </w:p>
    <w:p w14:paraId="5019CBBB"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TRILAC 3 x 1 kaps.; 2 </w:t>
      </w:r>
      <w:proofErr w:type="spellStart"/>
      <w:r w:rsidRPr="00C549AD">
        <w:rPr>
          <w:rFonts w:ascii="Monaco" w:hAnsi="Monaco" w:cs="Arial"/>
          <w:color w:val="000000" w:themeColor="text1"/>
          <w:sz w:val="16"/>
          <w:szCs w:val="16"/>
        </w:rPr>
        <w:t>godz</w:t>
      </w:r>
      <w:proofErr w:type="spellEnd"/>
      <w:r w:rsidRPr="00C549AD">
        <w:rPr>
          <w:rFonts w:ascii="Monaco" w:hAnsi="Monaco" w:cs="Arial"/>
          <w:color w:val="000000" w:themeColor="text1"/>
          <w:sz w:val="16"/>
          <w:szCs w:val="16"/>
        </w:rPr>
        <w:t xml:space="preserve"> po antybiotyku</w:t>
      </w:r>
    </w:p>
    <w:p w14:paraId="08A9A273"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CYCLO3FORT – 3 X 1 kaps.; </w:t>
      </w:r>
    </w:p>
    <w:p w14:paraId="6EC9BD43"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LIOTON 1000 </w:t>
      </w:r>
      <w:proofErr w:type="spellStart"/>
      <w:r w:rsidRPr="00C549AD">
        <w:rPr>
          <w:rFonts w:ascii="Monaco" w:hAnsi="Monaco" w:cs="Arial"/>
          <w:color w:val="000000" w:themeColor="text1"/>
          <w:sz w:val="16"/>
          <w:szCs w:val="16"/>
        </w:rPr>
        <w:t>gel</w:t>
      </w:r>
      <w:proofErr w:type="spellEnd"/>
      <w:r w:rsidRPr="00C549AD">
        <w:rPr>
          <w:rFonts w:ascii="Monaco" w:hAnsi="Monaco" w:cs="Arial"/>
          <w:color w:val="000000" w:themeColor="text1"/>
          <w:sz w:val="16"/>
          <w:szCs w:val="16"/>
        </w:rPr>
        <w:t xml:space="preserve"> na krwiaki 3 x </w:t>
      </w:r>
      <w:proofErr w:type="spellStart"/>
      <w:r w:rsidRPr="00C549AD">
        <w:rPr>
          <w:rFonts w:ascii="Monaco" w:hAnsi="Monaco" w:cs="Arial"/>
          <w:color w:val="000000" w:themeColor="text1"/>
          <w:sz w:val="16"/>
          <w:szCs w:val="16"/>
        </w:rPr>
        <w:t>dz</w:t>
      </w:r>
      <w:proofErr w:type="spellEnd"/>
      <w:r w:rsidRPr="00C549AD">
        <w:rPr>
          <w:rFonts w:ascii="Monaco" w:hAnsi="Monaco" w:cs="Arial"/>
          <w:color w:val="000000" w:themeColor="text1"/>
          <w:sz w:val="16"/>
          <w:szCs w:val="16"/>
        </w:rPr>
        <w:t>;</w:t>
      </w:r>
    </w:p>
    <w:p w14:paraId="4C6EA8FA"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GAZIKI JAŁOWE 10 x 10 cm;</w:t>
      </w:r>
    </w:p>
    <w:p w14:paraId="4C555F8D"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 xml:space="preserve">płyn antyseptyczny: KODAN [bezbarwny] / MICRODACYN / OCTENISEPT </w:t>
      </w:r>
    </w:p>
    <w:p w14:paraId="023F912C"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OPATRUNKI JAŁOWE Z POWIERZCHNIĄ CHŁONNĄ [ELASTOPOR STERIL];</w:t>
      </w:r>
    </w:p>
    <w:p w14:paraId="5BB0FC81"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ALANTAN PLUS maść;</w:t>
      </w:r>
    </w:p>
    <w:p w14:paraId="2FD3D18F" w14:textId="77777777" w:rsidR="00E00C58" w:rsidRPr="00C549AD" w:rsidRDefault="00E00C58" w:rsidP="00E00C58">
      <w:pPr>
        <w:numPr>
          <w:ilvl w:val="1"/>
          <w:numId w:val="46"/>
        </w:numPr>
        <w:tabs>
          <w:tab w:val="left" w:pos="360"/>
          <w:tab w:val="left" w:pos="720"/>
        </w:tabs>
        <w:autoSpaceDE w:val="0"/>
        <w:autoSpaceDN w:val="0"/>
        <w:adjustRightInd w:val="0"/>
        <w:rPr>
          <w:rFonts w:ascii="Monaco" w:hAnsi="Monaco" w:cs="Arial"/>
          <w:color w:val="000000" w:themeColor="text1"/>
          <w:sz w:val="16"/>
          <w:szCs w:val="16"/>
        </w:rPr>
      </w:pPr>
      <w:r w:rsidRPr="00C549AD">
        <w:rPr>
          <w:rFonts w:ascii="Monaco" w:hAnsi="Monaco" w:cs="Arial"/>
          <w:color w:val="000000" w:themeColor="text1"/>
          <w:sz w:val="16"/>
          <w:szCs w:val="16"/>
        </w:rPr>
        <w:t>KELO-COTE / DERMATIX / SUTRICON   </w:t>
      </w:r>
      <w:proofErr w:type="spellStart"/>
      <w:r w:rsidRPr="00C549AD">
        <w:rPr>
          <w:rFonts w:ascii="Monaco" w:hAnsi="Monaco" w:cs="Arial"/>
          <w:color w:val="000000" w:themeColor="text1"/>
          <w:sz w:val="16"/>
          <w:szCs w:val="16"/>
        </w:rPr>
        <w:t>gel</w:t>
      </w:r>
      <w:proofErr w:type="spellEnd"/>
      <w:r w:rsidRPr="00C549AD">
        <w:rPr>
          <w:rFonts w:ascii="Monaco" w:hAnsi="Monaco" w:cs="Arial"/>
          <w:color w:val="000000" w:themeColor="text1"/>
          <w:sz w:val="16"/>
          <w:szCs w:val="16"/>
        </w:rPr>
        <w:t xml:space="preserve"> - smarować blizny co 12 h od 14 dnia od zdjęcia szwów lub ustąpienia wysięku;</w:t>
      </w:r>
      <w:r w:rsidRPr="00C549AD">
        <w:rPr>
          <w:rFonts w:ascii="Monaco" w:eastAsia="MS Gothic" w:hAnsi="Monaco" w:cs="MS Gothic"/>
          <w:color w:val="000000" w:themeColor="text1"/>
          <w:sz w:val="16"/>
          <w:szCs w:val="16"/>
        </w:rPr>
        <w:t> </w:t>
      </w:r>
    </w:p>
    <w:p w14:paraId="6C1B2C9E"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Dolegliwości bólowe występujące bezpośrednio po zabiegu i w ciągu kilku kolejnych dni mogą być kontrolowane za pomocą środków przeciwbólowych.</w:t>
      </w:r>
    </w:p>
    <w:p w14:paraId="698BA926"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Normalnym objawem jest występowanie obrzęków, zaczerwienienia, zwiększonego </w:t>
      </w:r>
      <w:proofErr w:type="spellStart"/>
      <w:r w:rsidRPr="00C549AD">
        <w:rPr>
          <w:rFonts w:ascii="Monaco" w:hAnsi="Monaco" w:cs="Arial"/>
          <w:color w:val="000000"/>
          <w:sz w:val="16"/>
          <w:szCs w:val="16"/>
        </w:rPr>
        <w:t>ucieplenia</w:t>
      </w:r>
      <w:proofErr w:type="spellEnd"/>
      <w:r w:rsidRPr="00C549AD">
        <w:rPr>
          <w:rFonts w:ascii="Monaco" w:hAnsi="Monaco" w:cs="Arial"/>
          <w:color w:val="000000"/>
          <w:sz w:val="16"/>
          <w:szCs w:val="16"/>
        </w:rPr>
        <w:t xml:space="preserve"> i podbiegnięć krwawych w okolicy operowanej, które ustępują stopniowo w okresie od 2 do 3 tygodni po zabiegu. </w:t>
      </w:r>
    </w:p>
    <w:p w14:paraId="2DE50B78"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W miejscy operowanym może być odczuwalne swędzenie i uczucie napięcia, które ustępują po kilku tygodniach, a ich intensywność jest odbierana indywidualnie.</w:t>
      </w:r>
    </w:p>
    <w:p w14:paraId="46F5CD51"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Toaleta rany: do 5 doby po zabiegu zmiana opatrunków powierzchownych, nie usuwać pasków </w:t>
      </w:r>
      <w:proofErr w:type="spellStart"/>
      <w:r w:rsidRPr="00C549AD">
        <w:rPr>
          <w:rFonts w:ascii="Monaco" w:hAnsi="Monaco" w:cs="Arial"/>
          <w:color w:val="000000"/>
          <w:sz w:val="16"/>
          <w:szCs w:val="16"/>
        </w:rPr>
        <w:t>Steri</w:t>
      </w:r>
      <w:proofErr w:type="spellEnd"/>
      <w:r w:rsidRPr="00C549AD">
        <w:rPr>
          <w:rFonts w:ascii="Monaco" w:hAnsi="Monaco" w:cs="Arial"/>
          <w:color w:val="000000"/>
          <w:sz w:val="16"/>
          <w:szCs w:val="16"/>
        </w:rPr>
        <w:t xml:space="preserve"> </w:t>
      </w:r>
      <w:proofErr w:type="spellStart"/>
      <w:r w:rsidRPr="00C549AD">
        <w:rPr>
          <w:rFonts w:ascii="Monaco" w:hAnsi="Monaco" w:cs="Arial"/>
          <w:color w:val="000000"/>
          <w:sz w:val="16"/>
          <w:szCs w:val="16"/>
        </w:rPr>
        <w:t>Strip</w:t>
      </w:r>
      <w:proofErr w:type="spellEnd"/>
      <w:r w:rsidRPr="00C549AD">
        <w:rPr>
          <w:rFonts w:ascii="Monaco" w:hAnsi="Monaco" w:cs="Arial"/>
          <w:color w:val="000000"/>
          <w:sz w:val="16"/>
          <w:szCs w:val="16"/>
        </w:rPr>
        <w:t>, w 5 dobie usunąć w kąpieli i usunięcie opatrunków, następnie codzienna zmiana opatrunku: przemycie płynem antyseptycznym + opatrunek jałowy</w:t>
      </w:r>
    </w:p>
    <w:p w14:paraId="5ED26448"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Kąpiel pod bieżącą wodą można wziąć 5 dni po zabiegu. Po kąpieli przemyć rany antyseptykiem.</w:t>
      </w:r>
    </w:p>
    <w:p w14:paraId="485DFF6A" w14:textId="77777777" w:rsidR="00E00C58" w:rsidRPr="00C549AD"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W dniu operacji opatrunek jest uzupełniany założeniem bandaża lub odpowiedniego biustonosza, który należy nosić w dzień i noc przez 4 tygodnie, a następnie przez większą część dnia przez kolejne 2 tygodnie. </w:t>
      </w:r>
    </w:p>
    <w:p w14:paraId="591C5681"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Blizny po operacji mogą być opalane dopiero po upływie roku [filtr UV &gt; 30]</w:t>
      </w:r>
    </w:p>
    <w:p w14:paraId="2F2F7A44"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Usunięcie szwów za 14 / 21 dni</w:t>
      </w:r>
    </w:p>
    <w:p w14:paraId="4B724FA7"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Po usunięciu szwów do czasu odpadnięcia strupów smarować blizny ALANTANEM PLUS 2- 3 x </w:t>
      </w:r>
      <w:proofErr w:type="spellStart"/>
      <w:r w:rsidRPr="00C549AD">
        <w:rPr>
          <w:rFonts w:ascii="Monaco" w:hAnsi="Monaco" w:cs="Arial"/>
          <w:color w:val="000000"/>
          <w:sz w:val="16"/>
          <w:szCs w:val="16"/>
        </w:rPr>
        <w:t>dz</w:t>
      </w:r>
      <w:proofErr w:type="spellEnd"/>
    </w:p>
    <w:p w14:paraId="7B66A869"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Po odpadnięciu strupów należy zacząć stosować żele silikonowe lub opatrunki uciskowe a w przypadku przerastania blizn odzież uciskową.</w:t>
      </w:r>
    </w:p>
    <w:p w14:paraId="2C57AFD1"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Blizny po operacji mogą być opalane dopiero po upływie roku [filtr UV &gt; 30]</w:t>
      </w:r>
    </w:p>
    <w:p w14:paraId="3B00BF84"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Oszczędzający tryb życia 14 - 21 dni; następnie stopniowa rehabilitacja ruchowa, powrót do pełnej aktywności życiowej po upływie 6-8 tygodni.</w:t>
      </w:r>
    </w:p>
    <w:p w14:paraId="26BFF595"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Dieta </w:t>
      </w:r>
      <w:proofErr w:type="spellStart"/>
      <w:r w:rsidRPr="00C549AD">
        <w:rPr>
          <w:rFonts w:ascii="Monaco" w:hAnsi="Monaco" w:cs="Arial"/>
          <w:color w:val="000000"/>
          <w:sz w:val="16"/>
          <w:szCs w:val="16"/>
        </w:rPr>
        <w:t>bogatobiałkowa</w:t>
      </w:r>
      <w:proofErr w:type="spellEnd"/>
    </w:p>
    <w:p w14:paraId="2D3D2BAC"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Przewidywane wizyty kontrolne w odstępach: 2-3 </w:t>
      </w:r>
      <w:proofErr w:type="spellStart"/>
      <w:r w:rsidRPr="00C549AD">
        <w:rPr>
          <w:rFonts w:ascii="Monaco" w:hAnsi="Monaco" w:cs="Arial"/>
          <w:color w:val="000000"/>
          <w:sz w:val="16"/>
          <w:szCs w:val="16"/>
        </w:rPr>
        <w:t>tyg</w:t>
      </w:r>
      <w:proofErr w:type="spellEnd"/>
      <w:r w:rsidRPr="00C549AD">
        <w:rPr>
          <w:rFonts w:ascii="Monaco" w:hAnsi="Monaco" w:cs="Arial"/>
          <w:color w:val="000000"/>
          <w:sz w:val="16"/>
          <w:szCs w:val="16"/>
        </w:rPr>
        <w:t xml:space="preserve"> [usunięcie szwów]; 1 </w:t>
      </w:r>
      <w:proofErr w:type="spellStart"/>
      <w:r w:rsidRPr="00C549AD">
        <w:rPr>
          <w:rFonts w:ascii="Monaco" w:hAnsi="Monaco" w:cs="Arial"/>
          <w:color w:val="000000"/>
          <w:sz w:val="16"/>
          <w:szCs w:val="16"/>
        </w:rPr>
        <w:t>mies</w:t>
      </w:r>
      <w:proofErr w:type="spellEnd"/>
      <w:r w:rsidRPr="00C549AD">
        <w:rPr>
          <w:rFonts w:ascii="Monaco" w:hAnsi="Monaco" w:cs="Arial"/>
          <w:color w:val="000000"/>
          <w:sz w:val="16"/>
          <w:szCs w:val="16"/>
        </w:rPr>
        <w:t xml:space="preserve"> / 3 </w:t>
      </w:r>
      <w:proofErr w:type="spellStart"/>
      <w:r w:rsidRPr="00C549AD">
        <w:rPr>
          <w:rFonts w:ascii="Monaco" w:hAnsi="Monaco" w:cs="Arial"/>
          <w:color w:val="000000"/>
          <w:sz w:val="16"/>
          <w:szCs w:val="16"/>
        </w:rPr>
        <w:t>mies</w:t>
      </w:r>
      <w:proofErr w:type="spellEnd"/>
      <w:r w:rsidRPr="00C549AD">
        <w:rPr>
          <w:rFonts w:ascii="Monaco" w:hAnsi="Monaco" w:cs="Arial"/>
          <w:color w:val="000000"/>
          <w:sz w:val="16"/>
          <w:szCs w:val="16"/>
        </w:rPr>
        <w:t xml:space="preserve"> / 6 mies.</w:t>
      </w:r>
    </w:p>
    <w:p w14:paraId="1EC13775" w14:textId="77777777" w:rsidR="00E00C58" w:rsidRPr="00C549AD"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 xml:space="preserve">U pewnej grupy pacjentów może dojść po operacji do gromadzenia się płynu surowiczego w tkance podskórnej, wymagającego ewakuacji drogą kilku kolejnych nakłuć (punkcji).  </w:t>
      </w:r>
    </w:p>
    <w:p w14:paraId="75795267" w14:textId="77777777" w:rsidR="00E00C58" w:rsidRPr="00C549AD" w:rsidRDefault="00E00C58" w:rsidP="00E00C58">
      <w:pPr>
        <w:numPr>
          <w:ilvl w:val="0"/>
          <w:numId w:val="20"/>
        </w:numPr>
        <w:tabs>
          <w:tab w:val="left" w:pos="20"/>
          <w:tab w:val="left" w:pos="360"/>
          <w:tab w:val="left" w:pos="4245"/>
        </w:tabs>
        <w:autoSpaceDE w:val="0"/>
        <w:autoSpaceDN w:val="0"/>
        <w:adjustRightInd w:val="0"/>
        <w:ind w:left="360"/>
        <w:rPr>
          <w:rFonts w:ascii="Monaco" w:hAnsi="Monaco" w:cs="Arial"/>
          <w:color w:val="000000"/>
          <w:sz w:val="16"/>
          <w:szCs w:val="16"/>
        </w:rPr>
      </w:pPr>
      <w:r w:rsidRPr="00C549AD">
        <w:rPr>
          <w:rFonts w:ascii="Monaco" w:hAnsi="Monaco" w:cs="Arial"/>
          <w:color w:val="000000"/>
          <w:sz w:val="16"/>
          <w:szCs w:val="16"/>
        </w:rPr>
        <w:t>Do czasu wygojenia rany należy dbać o jej higienę wg zaleceń podanych przez personel medyczny. Nie należy leżeć na ranie, przebywać w pozycjach powodujących ucisk rany, prowadzić samodzielnych zabiegów naruszających ciągłość naskórka pokrywającego ranę. W przypadku zamoczenia /zabrudzenia rany należy ją przemyć preparatem antyseptycznym.</w:t>
      </w:r>
    </w:p>
    <w:p w14:paraId="4A5B1D86" w14:textId="77777777" w:rsidR="00E00C58" w:rsidRPr="00C549AD" w:rsidRDefault="00E00C58" w:rsidP="00E00C58">
      <w:pPr>
        <w:numPr>
          <w:ilvl w:val="0"/>
          <w:numId w:val="20"/>
        </w:numPr>
        <w:tabs>
          <w:tab w:val="left" w:pos="20"/>
          <w:tab w:val="left" w:pos="360"/>
        </w:tabs>
        <w:autoSpaceDE w:val="0"/>
        <w:autoSpaceDN w:val="0"/>
        <w:adjustRightInd w:val="0"/>
        <w:ind w:left="426"/>
        <w:rPr>
          <w:rFonts w:ascii="Monaco" w:hAnsi="Monaco" w:cs="Arial"/>
          <w:color w:val="000000" w:themeColor="text1"/>
          <w:sz w:val="16"/>
          <w:szCs w:val="16"/>
        </w:rPr>
      </w:pPr>
      <w:r w:rsidRPr="00C549AD">
        <w:rPr>
          <w:rFonts w:ascii="Monaco" w:hAnsi="Monaco" w:cs="Calibri"/>
          <w:color w:val="000000" w:themeColor="text1"/>
          <w:sz w:val="16"/>
          <w:szCs w:val="16"/>
        </w:rPr>
        <w:t>Należy pamiętać, że efekt operacji może ulec pogorszeniu po ponownym wzroście lub wahań masy ciała.</w:t>
      </w:r>
    </w:p>
    <w:p w14:paraId="24886AEF" w14:textId="77777777" w:rsidR="00E00C58" w:rsidRPr="00C549AD" w:rsidRDefault="00E00C58" w:rsidP="00E00C58">
      <w:pPr>
        <w:numPr>
          <w:ilvl w:val="0"/>
          <w:numId w:val="20"/>
        </w:numPr>
        <w:tabs>
          <w:tab w:val="left" w:pos="20"/>
          <w:tab w:val="left" w:pos="360"/>
        </w:tabs>
        <w:autoSpaceDE w:val="0"/>
        <w:autoSpaceDN w:val="0"/>
        <w:adjustRightInd w:val="0"/>
        <w:ind w:left="426"/>
        <w:rPr>
          <w:rFonts w:ascii="Monaco" w:hAnsi="Monaco" w:cs="Arial"/>
          <w:b/>
          <w:bCs/>
          <w:color w:val="000000" w:themeColor="text1"/>
          <w:sz w:val="16"/>
          <w:szCs w:val="16"/>
        </w:rPr>
      </w:pPr>
      <w:r w:rsidRPr="00C549AD">
        <w:rPr>
          <w:rFonts w:ascii="Monaco" w:hAnsi="Monaco" w:cs="Arial"/>
          <w:b/>
          <w:bCs/>
          <w:color w:val="000000" w:themeColor="text1"/>
          <w:sz w:val="16"/>
          <w:szCs w:val="16"/>
          <w:u w:color="000000"/>
        </w:rPr>
        <w:t xml:space="preserve">Efekt ostateczny zabiegu zależy od stanu ogólnego i miejscowego </w:t>
      </w:r>
      <w:r w:rsidRPr="00C549AD">
        <w:rPr>
          <w:rFonts w:ascii="Monaco" w:hAnsi="Monaco" w:cs="Arial"/>
          <w:b/>
          <w:bCs/>
          <w:color w:val="000000" w:themeColor="text1"/>
          <w:sz w:val="16"/>
          <w:szCs w:val="16"/>
        </w:rPr>
        <w:t xml:space="preserve">[słabsza elastyczność tkanek = gorszy efekt ostateczny] </w:t>
      </w:r>
      <w:r w:rsidRPr="00C549AD">
        <w:rPr>
          <w:rFonts w:ascii="Monaco" w:hAnsi="Monaco" w:cs="Arial"/>
          <w:b/>
          <w:bCs/>
          <w:color w:val="000000" w:themeColor="text1"/>
          <w:sz w:val="16"/>
          <w:szCs w:val="16"/>
          <w:u w:color="000000"/>
        </w:rPr>
        <w:t>chorego oraz jego zaangażowanie w zalecenia co do rehabilitacji oraz opieki nad ranami oraz bliznami i jest osiągany po upływie około 6 miesięcy – w skrajnych przypadkach może wymagać operacji korekcyjnych</w:t>
      </w:r>
      <w:r w:rsidRPr="00C549AD">
        <w:rPr>
          <w:rFonts w:ascii="Monaco" w:hAnsi="Monaco" w:cs="Arial"/>
          <w:b/>
          <w:bCs/>
          <w:color w:val="000000" w:themeColor="text1"/>
          <w:sz w:val="16"/>
          <w:szCs w:val="16"/>
        </w:rPr>
        <w:t>.</w:t>
      </w:r>
    </w:p>
    <w:p w14:paraId="207B10B8" w14:textId="77777777" w:rsidR="00E00C58" w:rsidRPr="00C549AD" w:rsidRDefault="00E00C58" w:rsidP="00E00C58">
      <w:pPr>
        <w:numPr>
          <w:ilvl w:val="0"/>
          <w:numId w:val="20"/>
        </w:numPr>
        <w:tabs>
          <w:tab w:val="left" w:pos="20"/>
          <w:tab w:val="left" w:pos="360"/>
        </w:tabs>
        <w:autoSpaceDE w:val="0"/>
        <w:autoSpaceDN w:val="0"/>
        <w:adjustRightInd w:val="0"/>
        <w:ind w:left="426"/>
        <w:rPr>
          <w:rFonts w:ascii="Monaco" w:hAnsi="Monaco" w:cs="Arial"/>
          <w:b/>
          <w:bCs/>
          <w:color w:val="000000" w:themeColor="text1"/>
          <w:sz w:val="16"/>
          <w:szCs w:val="16"/>
        </w:rPr>
      </w:pPr>
      <w:r w:rsidRPr="00C549AD">
        <w:rPr>
          <w:rFonts w:ascii="Monaco" w:hAnsi="Monaco" w:cs="Arial"/>
          <w:b/>
          <w:bCs/>
          <w:color w:val="000000" w:themeColor="text1"/>
          <w:sz w:val="16"/>
          <w:szCs w:val="16"/>
        </w:rPr>
        <w:t xml:space="preserve">Proces dojrzewania blizn i gojenia się tkanek nie jest do końca przewidywalny i może wymagać operacji korekcyjnych </w:t>
      </w:r>
    </w:p>
    <w:p w14:paraId="2C3D17AB" w14:textId="77777777" w:rsidR="00E00C58" w:rsidRPr="00C549AD" w:rsidRDefault="00E00C58" w:rsidP="00E00C58">
      <w:pPr>
        <w:numPr>
          <w:ilvl w:val="0"/>
          <w:numId w:val="20"/>
        </w:numPr>
        <w:tabs>
          <w:tab w:val="left" w:pos="20"/>
          <w:tab w:val="left" w:pos="360"/>
        </w:tabs>
        <w:autoSpaceDE w:val="0"/>
        <w:autoSpaceDN w:val="0"/>
        <w:adjustRightInd w:val="0"/>
        <w:ind w:left="360"/>
        <w:rPr>
          <w:rFonts w:ascii="Monaco" w:hAnsi="Monaco" w:cs="Arial"/>
          <w:color w:val="000000" w:themeColor="text1"/>
          <w:sz w:val="16"/>
          <w:szCs w:val="16"/>
        </w:rPr>
      </w:pPr>
      <w:r w:rsidRPr="00C549AD">
        <w:rPr>
          <w:rFonts w:ascii="Monaco" w:hAnsi="Monaco" w:cs="Arial"/>
          <w:color w:val="000000" w:themeColor="text1"/>
          <w:sz w:val="16"/>
          <w:szCs w:val="16"/>
        </w:rPr>
        <w:t>W przypadku dodatkowych pytań proszę o kontakt telefoniczny lub osobisty, jeżeli wystąpią objawy niepożądane.</w:t>
      </w:r>
    </w:p>
    <w:p w14:paraId="09696388" w14:textId="01D195D9" w:rsidR="00E2044F" w:rsidRPr="00E00C58" w:rsidRDefault="00E2044F" w:rsidP="00E00C58">
      <w:pPr>
        <w:tabs>
          <w:tab w:val="left" w:pos="20"/>
          <w:tab w:val="left" w:pos="360"/>
          <w:tab w:val="left" w:pos="4245"/>
        </w:tabs>
        <w:autoSpaceDE w:val="0"/>
        <w:autoSpaceDN w:val="0"/>
        <w:adjustRightInd w:val="0"/>
        <w:ind w:left="360"/>
        <w:rPr>
          <w:rFonts w:ascii="Monaco" w:hAnsi="Monaco"/>
          <w:sz w:val="18"/>
          <w:szCs w:val="18"/>
        </w:rPr>
      </w:pPr>
    </w:p>
    <w:sectPr w:rsidR="00E2044F" w:rsidRPr="00E00C58" w:rsidSect="00B6752E">
      <w:headerReference w:type="default" r:id="rId11"/>
      <w:footerReference w:type="even" r:id="rId12"/>
      <w:footerReference w:type="default" r:id="rId13"/>
      <w:pgSz w:w="12240" w:h="15840"/>
      <w:pgMar w:top="1073" w:right="758" w:bottom="811" w:left="850" w:header="708" w:footer="232"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E9F33" w14:textId="77777777" w:rsidR="005542D0" w:rsidRDefault="005542D0" w:rsidP="008944B5">
      <w:r>
        <w:separator/>
      </w:r>
    </w:p>
  </w:endnote>
  <w:endnote w:type="continuationSeparator" w:id="0">
    <w:p w14:paraId="0CC27869" w14:textId="77777777" w:rsidR="005542D0" w:rsidRDefault="005542D0" w:rsidP="0089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EE"/>
    <w:family w:val="swiss"/>
    <w:pitch w:val="variable"/>
    <w:sig w:usb0="E4002EFF" w:usb1="C000E47F" w:usb2="00000009" w:usb3="00000000" w:csb0="000001FF" w:csb1="00000000"/>
  </w:font>
  <w:font w:name="Monaco">
    <w:panose1 w:val="00000000000000000000"/>
    <w:charset w:val="00"/>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Noteworthy">
    <w:panose1 w:val="02000400000000000000"/>
    <w:charset w:val="00"/>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212394732"/>
      <w:docPartObj>
        <w:docPartGallery w:val="Page Numbers (Bottom of Page)"/>
        <w:docPartUnique/>
      </w:docPartObj>
    </w:sdtPr>
    <w:sdtEndPr>
      <w:rPr>
        <w:rStyle w:val="Numerstrony"/>
      </w:rPr>
    </w:sdtEndPr>
    <w:sdtContent>
      <w:p w14:paraId="558D4320" w14:textId="01C53A26" w:rsidR="00FB112C" w:rsidRDefault="00FB112C" w:rsidP="005C694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3A0A957" w14:textId="77777777" w:rsidR="00FB112C" w:rsidRDefault="00FB112C" w:rsidP="005C694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830360403"/>
      <w:docPartObj>
        <w:docPartGallery w:val="Page Numbers (Bottom of Page)"/>
        <w:docPartUnique/>
      </w:docPartObj>
    </w:sdtPr>
    <w:sdtEndPr>
      <w:rPr>
        <w:rStyle w:val="Numerstrony"/>
      </w:rPr>
    </w:sdtEndPr>
    <w:sdtContent>
      <w:p w14:paraId="52363247" w14:textId="751271E4" w:rsidR="00FB112C" w:rsidRDefault="00FB112C" w:rsidP="005C694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0D99B61A" w14:textId="77777777" w:rsidR="005C694B" w:rsidRDefault="005C694B" w:rsidP="005C694B">
    <w:pPr>
      <w:pStyle w:val="Stopka"/>
      <w:ind w:right="360"/>
      <w:rPr>
        <w:rFonts w:ascii="Calibri" w:hAnsi="Calibri"/>
        <w:sz w:val="20"/>
        <w:szCs w:val="20"/>
      </w:rPr>
    </w:pPr>
    <w:r w:rsidRPr="00BE7A84">
      <w:rPr>
        <w:rFonts w:ascii="Calibri" w:hAnsi="Calibri"/>
        <w:sz w:val="20"/>
        <w:szCs w:val="20"/>
      </w:rPr>
      <w:t>Data i podpis Pac</w:t>
    </w:r>
    <w:r>
      <w:rPr>
        <w:rFonts w:ascii="Calibri" w:hAnsi="Calibri"/>
        <w:sz w:val="20"/>
        <w:szCs w:val="20"/>
      </w:rPr>
      <w:t>jenta i Lekarza……………………………………………                    …………………</w:t>
    </w:r>
    <w:r w:rsidRPr="00BE7A84">
      <w:rPr>
        <w:rFonts w:ascii="Calibri" w:hAnsi="Calibri"/>
        <w:sz w:val="20"/>
        <w:szCs w:val="20"/>
      </w:rPr>
      <w:t>………………………………………..</w:t>
    </w:r>
  </w:p>
  <w:p w14:paraId="2D668CD9" w14:textId="7D68BA17" w:rsidR="00FB112C" w:rsidRPr="005C694B" w:rsidRDefault="005C694B" w:rsidP="005C694B">
    <w:pPr>
      <w:pStyle w:val="Stopka"/>
      <w:ind w:right="360"/>
      <w:rPr>
        <w:rFonts w:ascii="Calibri" w:hAnsi="Calibri"/>
        <w:sz w:val="20"/>
        <w:szCs w:val="20"/>
      </w:rPr>
    </w:pPr>
    <w:r>
      <w:rPr>
        <w:rFonts w:ascii="Arial" w:hAnsi="Arial" w:cs="Arial"/>
        <w:color w:val="000000"/>
        <w:sz w:val="16"/>
        <w:szCs w:val="16"/>
      </w:rPr>
      <w:t xml:space="preserve">MASTOPEKSJA I IMPLANTY PIERSI                                              </w:t>
    </w:r>
    <w:r>
      <w:rPr>
        <w:rFonts w:ascii="Calibri" w:hAnsi="Calibri"/>
        <w:sz w:val="20"/>
        <w:szCs w:val="20"/>
      </w:rPr>
      <w:t xml:space="preserve">                         </w:t>
    </w:r>
    <w:r w:rsidRPr="00BD5949">
      <w:rPr>
        <w:rFonts w:ascii="Calibri" w:hAnsi="Calibri"/>
        <w:sz w:val="20"/>
        <w:szCs w:val="20"/>
      </w:rPr>
      <w:t xml:space="preserve">Opracował dr n. med. </w:t>
    </w:r>
    <w:r w:rsidRPr="00BE7A84">
      <w:rPr>
        <w:rFonts w:ascii="Calibri" w:hAnsi="Calibri"/>
        <w:sz w:val="20"/>
        <w:szCs w:val="20"/>
      </w:rPr>
      <w:t>Ryszard Mądry</w:t>
    </w:r>
    <w:r>
      <w:rPr>
        <w:rFonts w:ascii="Calibri" w:hAnsi="Calibr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03A8F" w14:textId="77777777" w:rsidR="005542D0" w:rsidRDefault="005542D0" w:rsidP="008944B5">
      <w:r>
        <w:separator/>
      </w:r>
    </w:p>
  </w:footnote>
  <w:footnote w:type="continuationSeparator" w:id="0">
    <w:p w14:paraId="5BF0E028" w14:textId="77777777" w:rsidR="005542D0" w:rsidRDefault="005542D0" w:rsidP="00894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438FE" w14:textId="77777777" w:rsidR="008944B5" w:rsidRPr="008944B5" w:rsidRDefault="008944B5" w:rsidP="005C694B">
    <w:pPr>
      <w:pStyle w:val="Nagwek"/>
      <w:jc w:val="center"/>
      <w:rPr>
        <w:color w:val="000000" w:themeColor="text1"/>
      </w:rPr>
    </w:pPr>
    <w:r w:rsidRPr="008944B5">
      <w:rPr>
        <w:rFonts w:ascii="Noteworthy" w:hAnsi="Noteworthy" w:cs="Noteworthy"/>
        <w:color w:val="000000" w:themeColor="text1"/>
        <w:sz w:val="18"/>
        <w:szCs w:val="18"/>
      </w:rPr>
      <w:t xml:space="preserve">PRAKTYKA LEKARSKA RYSZARD MĄDRY: tel. 509317808 / email: </w:t>
    </w:r>
    <w:hyperlink r:id="rId1" w:history="1">
      <w:r w:rsidRPr="008944B5">
        <w:rPr>
          <w:rFonts w:ascii="Noteworthy" w:hAnsi="Noteworthy" w:cs="Noteworthy"/>
          <w:color w:val="000000" w:themeColor="text1"/>
          <w:sz w:val="18"/>
          <w:szCs w:val="18"/>
          <w:u w:val="single" w:color="FC464C"/>
        </w:rPr>
        <w:t>kontakt@drmadry.pl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4426C48"/>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C6F8C2F4"/>
    <w:lvl w:ilvl="0" w:tplc="0415000D">
      <w:start w:val="1"/>
      <w:numFmt w:val="bullet"/>
      <w:lvlText w:val=""/>
      <w:lvlJc w:val="left"/>
      <w:pPr>
        <w:ind w:left="3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5DA4B80C"/>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A07C35EE"/>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B80C1CE4"/>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1"/>
    <w:multiLevelType w:val="hybridMultilevel"/>
    <w:tmpl w:val="2F02B590"/>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3"/>
    <w:multiLevelType w:val="hybridMultilevel"/>
    <w:tmpl w:val="FC641BE6"/>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7"/>
    <w:multiLevelType w:val="hybridMultilevel"/>
    <w:tmpl w:val="00000017"/>
    <w:lvl w:ilvl="0" w:tplc="00000899">
      <w:start w:val="1"/>
      <w:numFmt w:val="bullet"/>
      <w:lvlText w:val="•"/>
      <w:lvlJc w:val="left"/>
      <w:pPr>
        <w:ind w:left="72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9"/>
    <w:multiLevelType w:val="hybridMultilevel"/>
    <w:tmpl w:val="3DA8E83A"/>
    <w:lvl w:ilvl="0" w:tplc="04150009">
      <w:start w:val="1"/>
      <w:numFmt w:val="bullet"/>
      <w:lvlText w:val=""/>
      <w:lvlJc w:val="left"/>
      <w:pPr>
        <w:ind w:left="720" w:hanging="360"/>
      </w:pPr>
      <w:rPr>
        <w:rFonts w:ascii="Wingdings" w:hAnsi="Wingdings" w:hint="default"/>
      </w:rPr>
    </w:lvl>
    <w:lvl w:ilvl="1" w:tplc="00000962">
      <w:start w:val="1"/>
      <w:numFmt w:val="bullet"/>
      <w:lvlText w:val="•"/>
      <w:lvlJc w:val="left"/>
      <w:pPr>
        <w:ind w:left="1440" w:hanging="360"/>
      </w:pPr>
    </w:lvl>
    <w:lvl w:ilvl="2" w:tplc="0415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B"/>
    <w:multiLevelType w:val="hybridMultilevel"/>
    <w:tmpl w:val="78A2806E"/>
    <w:lvl w:ilvl="0" w:tplc="00000A29">
      <w:start w:val="1"/>
      <w:numFmt w:val="bullet"/>
      <w:lvlText w:val="✓"/>
      <w:lvlJc w:val="left"/>
      <w:pPr>
        <w:ind w:left="720" w:hanging="360"/>
      </w:pPr>
    </w:lvl>
    <w:lvl w:ilvl="1" w:tplc="0415000D">
      <w:start w:val="1"/>
      <w:numFmt w:val="bullet"/>
      <w:lvlText w:val=""/>
      <w:lvlJc w:val="left"/>
      <w:pPr>
        <w:ind w:left="38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E"/>
    <w:multiLevelType w:val="hybridMultilevel"/>
    <w:tmpl w:val="8A520A88"/>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83E64E7"/>
    <w:multiLevelType w:val="hybridMultilevel"/>
    <w:tmpl w:val="77CAE966"/>
    <w:lvl w:ilvl="0" w:tplc="0415000D">
      <w:start w:val="1"/>
      <w:numFmt w:val="bullet"/>
      <w:lvlText w:val=""/>
      <w:lvlJc w:val="left"/>
      <w:pPr>
        <w:ind w:left="380" w:hanging="360"/>
      </w:pPr>
      <w:rPr>
        <w:rFonts w:ascii="Wingdings" w:hAnsi="Wingdings" w:hint="default"/>
      </w:r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CDE5E0F"/>
    <w:multiLevelType w:val="hybridMultilevel"/>
    <w:tmpl w:val="3CF846C6"/>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9247210"/>
    <w:multiLevelType w:val="hybridMultilevel"/>
    <w:tmpl w:val="2EC25228"/>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9560A93"/>
    <w:multiLevelType w:val="hybridMultilevel"/>
    <w:tmpl w:val="C5444F6E"/>
    <w:lvl w:ilvl="0" w:tplc="0000012D">
      <w:start w:val="1"/>
      <w:numFmt w:val="bullet"/>
      <w:lvlText w:val="•"/>
      <w:lvlJc w:val="left"/>
      <w:pPr>
        <w:ind w:left="720" w:hanging="360"/>
      </w:pPr>
    </w:lvl>
    <w:lvl w:ilvl="1" w:tplc="0000012D">
      <w:start w:val="1"/>
      <w:numFmt w:val="bullet"/>
      <w:lvlText w:val="•"/>
      <w:lvlJc w:val="left"/>
      <w:pPr>
        <w:ind w:left="72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01601A"/>
    <w:multiLevelType w:val="hybridMultilevel"/>
    <w:tmpl w:val="2404FA52"/>
    <w:lvl w:ilvl="0" w:tplc="0415000D">
      <w:start w:val="1"/>
      <w:numFmt w:val="bullet"/>
      <w:lvlText w:val=""/>
      <w:lvlJc w:val="left"/>
      <w:pPr>
        <w:ind w:left="3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3114C0D"/>
    <w:multiLevelType w:val="hybridMultilevel"/>
    <w:tmpl w:val="B8AACA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4827C89"/>
    <w:multiLevelType w:val="hybridMultilevel"/>
    <w:tmpl w:val="C3D204A0"/>
    <w:lvl w:ilvl="0" w:tplc="00000065">
      <w:start w:val="1"/>
      <w:numFmt w:val="bullet"/>
      <w:lvlText w:val="✓"/>
      <w:lvlJc w:val="left"/>
      <w:pPr>
        <w:ind w:left="380" w:hanging="360"/>
      </w:pPr>
      <w:rPr>
        <w:rFonts w:hint="default"/>
      </w:rPr>
    </w:lvl>
    <w:lvl w:ilvl="1" w:tplc="04150003">
      <w:start w:val="1"/>
      <w:numFmt w:val="bullet"/>
      <w:lvlText w:val="o"/>
      <w:lvlJc w:val="left"/>
      <w:pPr>
        <w:ind w:left="1100" w:hanging="360"/>
      </w:pPr>
      <w:rPr>
        <w:rFonts w:ascii="Courier New" w:hAnsi="Courier New" w:cs="Courier New" w:hint="default"/>
      </w:rPr>
    </w:lvl>
    <w:lvl w:ilvl="2" w:tplc="04150005" w:tentative="1">
      <w:start w:val="1"/>
      <w:numFmt w:val="bullet"/>
      <w:lvlText w:val=""/>
      <w:lvlJc w:val="left"/>
      <w:pPr>
        <w:ind w:left="1820" w:hanging="360"/>
      </w:pPr>
      <w:rPr>
        <w:rFonts w:ascii="Wingdings" w:hAnsi="Wingdings" w:hint="default"/>
      </w:rPr>
    </w:lvl>
    <w:lvl w:ilvl="3" w:tplc="04150001" w:tentative="1">
      <w:start w:val="1"/>
      <w:numFmt w:val="bullet"/>
      <w:lvlText w:val=""/>
      <w:lvlJc w:val="left"/>
      <w:pPr>
        <w:ind w:left="2540" w:hanging="360"/>
      </w:pPr>
      <w:rPr>
        <w:rFonts w:ascii="Symbol" w:hAnsi="Symbol" w:hint="default"/>
      </w:rPr>
    </w:lvl>
    <w:lvl w:ilvl="4" w:tplc="04150003" w:tentative="1">
      <w:start w:val="1"/>
      <w:numFmt w:val="bullet"/>
      <w:lvlText w:val="o"/>
      <w:lvlJc w:val="left"/>
      <w:pPr>
        <w:ind w:left="3260" w:hanging="360"/>
      </w:pPr>
      <w:rPr>
        <w:rFonts w:ascii="Courier New" w:hAnsi="Courier New" w:cs="Courier New" w:hint="default"/>
      </w:rPr>
    </w:lvl>
    <w:lvl w:ilvl="5" w:tplc="04150005" w:tentative="1">
      <w:start w:val="1"/>
      <w:numFmt w:val="bullet"/>
      <w:lvlText w:val=""/>
      <w:lvlJc w:val="left"/>
      <w:pPr>
        <w:ind w:left="3980" w:hanging="360"/>
      </w:pPr>
      <w:rPr>
        <w:rFonts w:ascii="Wingdings" w:hAnsi="Wingdings" w:hint="default"/>
      </w:rPr>
    </w:lvl>
    <w:lvl w:ilvl="6" w:tplc="04150001" w:tentative="1">
      <w:start w:val="1"/>
      <w:numFmt w:val="bullet"/>
      <w:lvlText w:val=""/>
      <w:lvlJc w:val="left"/>
      <w:pPr>
        <w:ind w:left="4700" w:hanging="360"/>
      </w:pPr>
      <w:rPr>
        <w:rFonts w:ascii="Symbol" w:hAnsi="Symbol" w:hint="default"/>
      </w:rPr>
    </w:lvl>
    <w:lvl w:ilvl="7" w:tplc="04150003" w:tentative="1">
      <w:start w:val="1"/>
      <w:numFmt w:val="bullet"/>
      <w:lvlText w:val="o"/>
      <w:lvlJc w:val="left"/>
      <w:pPr>
        <w:ind w:left="5420" w:hanging="360"/>
      </w:pPr>
      <w:rPr>
        <w:rFonts w:ascii="Courier New" w:hAnsi="Courier New" w:cs="Courier New" w:hint="default"/>
      </w:rPr>
    </w:lvl>
    <w:lvl w:ilvl="8" w:tplc="04150005" w:tentative="1">
      <w:start w:val="1"/>
      <w:numFmt w:val="bullet"/>
      <w:lvlText w:val=""/>
      <w:lvlJc w:val="left"/>
      <w:pPr>
        <w:ind w:left="6140" w:hanging="360"/>
      </w:pPr>
      <w:rPr>
        <w:rFonts w:ascii="Wingdings" w:hAnsi="Wingdings" w:hint="default"/>
      </w:rPr>
    </w:lvl>
  </w:abstractNum>
  <w:abstractNum w:abstractNumId="38" w15:restartNumberingAfterBreak="0">
    <w:nsid w:val="45396E8F"/>
    <w:multiLevelType w:val="hybridMultilevel"/>
    <w:tmpl w:val="59186E46"/>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5A51E9B"/>
    <w:multiLevelType w:val="hybridMultilevel"/>
    <w:tmpl w:val="B2482100"/>
    <w:lvl w:ilvl="0" w:tplc="0415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CEF2981"/>
    <w:multiLevelType w:val="hybridMultilevel"/>
    <w:tmpl w:val="D99234A6"/>
    <w:lvl w:ilvl="0" w:tplc="548CF432">
      <w:numFmt w:val="bullet"/>
      <w:lvlText w:val=""/>
      <w:lvlJc w:val="left"/>
      <w:pPr>
        <w:ind w:left="720" w:hanging="360"/>
      </w:pPr>
      <w:rPr>
        <w:rFonts w:ascii="Symbol" w:eastAsiaTheme="minorHAnsi"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4A74F63"/>
    <w:multiLevelType w:val="hybridMultilevel"/>
    <w:tmpl w:val="8542BB20"/>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1BB7F1B"/>
    <w:multiLevelType w:val="hybridMultilevel"/>
    <w:tmpl w:val="06D0C42A"/>
    <w:lvl w:ilvl="0" w:tplc="00000065">
      <w:start w:val="1"/>
      <w:numFmt w:val="bullet"/>
      <w:lvlText w:val="✓"/>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1E842AE"/>
    <w:multiLevelType w:val="hybridMultilevel"/>
    <w:tmpl w:val="7AAC7A36"/>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2895DF4"/>
    <w:multiLevelType w:val="hybridMultilevel"/>
    <w:tmpl w:val="3BAC9B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A458CD"/>
    <w:multiLevelType w:val="hybridMultilevel"/>
    <w:tmpl w:val="E160A5C2"/>
    <w:lvl w:ilvl="0" w:tplc="000009C5">
      <w:start w:val="1"/>
      <w:numFmt w:val="bullet"/>
      <w:lvlText w:val="•"/>
      <w:lvlJc w:val="left"/>
      <w:pPr>
        <w:ind w:left="720" w:hanging="360"/>
      </w:pPr>
    </w:lvl>
    <w:lvl w:ilvl="1" w:tplc="0000012D">
      <w:start w:val="1"/>
      <w:numFmt w:val="bullet"/>
      <w:lvlText w:val="•"/>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5"/>
  </w:num>
  <w:num w:numId="4">
    <w:abstractNumId w:val="6"/>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3"/>
  </w:num>
  <w:num w:numId="29">
    <w:abstractNumId w:val="35"/>
  </w:num>
  <w:num w:numId="30">
    <w:abstractNumId w:val="43"/>
  </w:num>
  <w:num w:numId="31">
    <w:abstractNumId w:val="38"/>
  </w:num>
  <w:num w:numId="32">
    <w:abstractNumId w:val="44"/>
  </w:num>
  <w:num w:numId="33">
    <w:abstractNumId w:val="41"/>
  </w:num>
  <w:num w:numId="34">
    <w:abstractNumId w:val="39"/>
  </w:num>
  <w:num w:numId="35">
    <w:abstractNumId w:val="31"/>
  </w:num>
  <w:num w:numId="36">
    <w:abstractNumId w:val="34"/>
  </w:num>
  <w:num w:numId="37">
    <w:abstractNumId w:val="2"/>
  </w:num>
  <w:num w:numId="38">
    <w:abstractNumId w:val="3"/>
  </w:num>
  <w:num w:numId="39">
    <w:abstractNumId w:val="4"/>
  </w:num>
  <w:num w:numId="40">
    <w:abstractNumId w:val="7"/>
  </w:num>
  <w:num w:numId="41">
    <w:abstractNumId w:val="32"/>
  </w:num>
  <w:num w:numId="42">
    <w:abstractNumId w:val="40"/>
  </w:num>
  <w:num w:numId="43">
    <w:abstractNumId w:val="36"/>
  </w:num>
  <w:num w:numId="44">
    <w:abstractNumId w:val="37"/>
  </w:num>
  <w:num w:numId="45">
    <w:abstractNumId w:val="42"/>
  </w:num>
  <w:num w:numId="46">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4B5"/>
    <w:rsid w:val="0004353D"/>
    <w:rsid w:val="00044867"/>
    <w:rsid w:val="00063A7B"/>
    <w:rsid w:val="00085098"/>
    <w:rsid w:val="001062DA"/>
    <w:rsid w:val="00122DC5"/>
    <w:rsid w:val="001271A6"/>
    <w:rsid w:val="001364D4"/>
    <w:rsid w:val="001768A8"/>
    <w:rsid w:val="00217928"/>
    <w:rsid w:val="00276414"/>
    <w:rsid w:val="00277F86"/>
    <w:rsid w:val="00294AB6"/>
    <w:rsid w:val="00346EE8"/>
    <w:rsid w:val="003A0A48"/>
    <w:rsid w:val="00447A62"/>
    <w:rsid w:val="0049515A"/>
    <w:rsid w:val="004D30D8"/>
    <w:rsid w:val="005542D0"/>
    <w:rsid w:val="00564F42"/>
    <w:rsid w:val="005A1319"/>
    <w:rsid w:val="005A260D"/>
    <w:rsid w:val="005C694B"/>
    <w:rsid w:val="0061793E"/>
    <w:rsid w:val="006E6BE0"/>
    <w:rsid w:val="00724BD0"/>
    <w:rsid w:val="007623D8"/>
    <w:rsid w:val="007968AB"/>
    <w:rsid w:val="007A77F5"/>
    <w:rsid w:val="00801B18"/>
    <w:rsid w:val="00837622"/>
    <w:rsid w:val="008944B5"/>
    <w:rsid w:val="008A6E99"/>
    <w:rsid w:val="008C5DD0"/>
    <w:rsid w:val="008D7020"/>
    <w:rsid w:val="008E1A83"/>
    <w:rsid w:val="00920EDB"/>
    <w:rsid w:val="0092689A"/>
    <w:rsid w:val="00933C55"/>
    <w:rsid w:val="00997367"/>
    <w:rsid w:val="009C1017"/>
    <w:rsid w:val="00A26392"/>
    <w:rsid w:val="00AA2869"/>
    <w:rsid w:val="00B205E2"/>
    <w:rsid w:val="00B6752E"/>
    <w:rsid w:val="00C62C37"/>
    <w:rsid w:val="00C74003"/>
    <w:rsid w:val="00CB7721"/>
    <w:rsid w:val="00DB51E2"/>
    <w:rsid w:val="00DD648E"/>
    <w:rsid w:val="00E00C58"/>
    <w:rsid w:val="00E2044F"/>
    <w:rsid w:val="00E41276"/>
    <w:rsid w:val="00EF4AED"/>
    <w:rsid w:val="00F157ED"/>
    <w:rsid w:val="00F67A9E"/>
    <w:rsid w:val="00F87808"/>
    <w:rsid w:val="00FB112C"/>
    <w:rsid w:val="00FE76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094C"/>
  <w15:chartTrackingRefBased/>
  <w15:docId w15:val="{8805A6FE-FE54-4045-ABAF-DCC1F03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944B5"/>
    <w:pPr>
      <w:tabs>
        <w:tab w:val="center" w:pos="4536"/>
        <w:tab w:val="right" w:pos="9072"/>
      </w:tabs>
    </w:pPr>
  </w:style>
  <w:style w:type="character" w:customStyle="1" w:styleId="NagwekZnak">
    <w:name w:val="Nagłówek Znak"/>
    <w:basedOn w:val="Domylnaczcionkaakapitu"/>
    <w:link w:val="Nagwek"/>
    <w:uiPriority w:val="99"/>
    <w:rsid w:val="008944B5"/>
  </w:style>
  <w:style w:type="paragraph" w:styleId="Stopka">
    <w:name w:val="footer"/>
    <w:basedOn w:val="Normalny"/>
    <w:link w:val="StopkaZnak"/>
    <w:uiPriority w:val="99"/>
    <w:unhideWhenUsed/>
    <w:rsid w:val="008944B5"/>
    <w:pPr>
      <w:tabs>
        <w:tab w:val="center" w:pos="4536"/>
        <w:tab w:val="right" w:pos="9072"/>
      </w:tabs>
    </w:pPr>
  </w:style>
  <w:style w:type="character" w:customStyle="1" w:styleId="StopkaZnak">
    <w:name w:val="Stopka Znak"/>
    <w:basedOn w:val="Domylnaczcionkaakapitu"/>
    <w:link w:val="Stopka"/>
    <w:uiPriority w:val="99"/>
    <w:rsid w:val="008944B5"/>
  </w:style>
  <w:style w:type="character" w:styleId="Numerstrony">
    <w:name w:val="page number"/>
    <w:basedOn w:val="Domylnaczcionkaakapitu"/>
    <w:uiPriority w:val="99"/>
    <w:semiHidden/>
    <w:unhideWhenUsed/>
    <w:rsid w:val="00FB112C"/>
  </w:style>
  <w:style w:type="paragraph" w:styleId="Akapitzlist">
    <w:name w:val="List Paragraph"/>
    <w:basedOn w:val="Normalny"/>
    <w:uiPriority w:val="34"/>
    <w:qFormat/>
    <w:rsid w:val="00085098"/>
    <w:pPr>
      <w:ind w:left="720"/>
      <w:contextualSpacing/>
    </w:pPr>
  </w:style>
  <w:style w:type="paragraph" w:styleId="Tekstdymka">
    <w:name w:val="Balloon Text"/>
    <w:basedOn w:val="Normalny"/>
    <w:link w:val="TekstdymkaZnak"/>
    <w:uiPriority w:val="99"/>
    <w:semiHidden/>
    <w:unhideWhenUsed/>
    <w:rsid w:val="005A260D"/>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2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813644">
      <w:bodyDiv w:val="1"/>
      <w:marLeft w:val="0"/>
      <w:marRight w:val="0"/>
      <w:marTop w:val="0"/>
      <w:marBottom w:val="0"/>
      <w:divBdr>
        <w:top w:val="none" w:sz="0" w:space="0" w:color="auto"/>
        <w:left w:val="none" w:sz="0" w:space="0" w:color="auto"/>
        <w:bottom w:val="none" w:sz="0" w:space="0" w:color="auto"/>
        <w:right w:val="none" w:sz="0" w:space="0" w:color="auto"/>
      </w:divBdr>
    </w:div>
    <w:div w:id="1671566673">
      <w:bodyDiv w:val="1"/>
      <w:marLeft w:val="0"/>
      <w:marRight w:val="0"/>
      <w:marTop w:val="0"/>
      <w:marBottom w:val="0"/>
      <w:divBdr>
        <w:top w:val="none" w:sz="0" w:space="0" w:color="auto"/>
        <w:left w:val="none" w:sz="0" w:space="0" w:color="auto"/>
        <w:bottom w:val="none" w:sz="0" w:space="0" w:color="auto"/>
        <w:right w:val="none" w:sz="0" w:space="0" w:color="auto"/>
      </w:divBdr>
    </w:div>
    <w:div w:id="1986160320">
      <w:bodyDiv w:val="1"/>
      <w:marLeft w:val="0"/>
      <w:marRight w:val="0"/>
      <w:marTop w:val="0"/>
      <w:marBottom w:val="0"/>
      <w:divBdr>
        <w:top w:val="none" w:sz="0" w:space="0" w:color="auto"/>
        <w:left w:val="none" w:sz="0" w:space="0" w:color="auto"/>
        <w:bottom w:val="none" w:sz="0" w:space="0" w:color="auto"/>
        <w:right w:val="none" w:sz="0" w:space="0" w:color="auto"/>
      </w:divBdr>
    </w:div>
    <w:div w:id="200455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kontakt@drmadr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3040</Words>
  <Characters>18246</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Ryszard Mądry</dc:creator>
  <cp:keywords/>
  <dc:description/>
  <cp:lastModifiedBy>Ryszard Mądry</cp:lastModifiedBy>
  <cp:revision>3</cp:revision>
  <cp:lastPrinted>2018-09-24T08:54:00Z</cp:lastPrinted>
  <dcterms:created xsi:type="dcterms:W3CDTF">2020-04-24T08:32:00Z</dcterms:created>
  <dcterms:modified xsi:type="dcterms:W3CDTF">2020-04-24T09:13:00Z</dcterms:modified>
</cp:coreProperties>
</file>