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30D3" w14:textId="77777777" w:rsidR="00F91ED9" w:rsidRDefault="00F91ED9" w:rsidP="00F91ED9">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PROTOKÓŁ PRZYGOTOWANIA PACJENTA DO OPERACJI</w:t>
      </w:r>
      <w:r>
        <w:rPr>
          <w:rFonts w:ascii="MS Gothic" w:eastAsia="MS Gothic" w:hAnsi="MS Gothic" w:cs="MS Gothic" w:hint="eastAsia"/>
          <w:b/>
          <w:bCs/>
          <w:color w:val="000000"/>
          <w:sz w:val="28"/>
          <w:szCs w:val="28"/>
        </w:rPr>
        <w:t> </w:t>
      </w:r>
      <w:r>
        <w:rPr>
          <w:rFonts w:ascii="Arial" w:hAnsi="Arial" w:cs="Arial"/>
          <w:b/>
          <w:bCs/>
          <w:color w:val="000000"/>
          <w:sz w:val="28"/>
          <w:szCs w:val="28"/>
        </w:rPr>
        <w:t xml:space="preserve"> Z OŚWIADCZENIEM ŚWIADOMEJ ZGODY NA ZABIEG</w:t>
      </w:r>
    </w:p>
    <w:p w14:paraId="312ACA39" w14:textId="77777777" w:rsidR="00F91ED9" w:rsidRDefault="00F91ED9" w:rsidP="00F91ED9">
      <w:pPr>
        <w:tabs>
          <w:tab w:val="left" w:pos="4245"/>
        </w:tabs>
        <w:autoSpaceDE w:val="0"/>
        <w:autoSpaceDN w:val="0"/>
        <w:adjustRightInd w:val="0"/>
        <w:jc w:val="center"/>
        <w:rPr>
          <w:rFonts w:ascii="Arial" w:hAnsi="Arial" w:cs="Arial"/>
          <w:b/>
          <w:bCs/>
          <w:color w:val="000000"/>
          <w:sz w:val="28"/>
          <w:szCs w:val="28"/>
        </w:rPr>
      </w:pPr>
    </w:p>
    <w:p w14:paraId="519CAFB1" w14:textId="77777777" w:rsidR="00F91ED9" w:rsidRDefault="00F91ED9" w:rsidP="00F91ED9">
      <w:pPr>
        <w:tabs>
          <w:tab w:val="left" w:pos="4245"/>
        </w:tabs>
        <w:autoSpaceDE w:val="0"/>
        <w:autoSpaceDN w:val="0"/>
        <w:adjustRightInd w:val="0"/>
        <w:jc w:val="center"/>
        <w:rPr>
          <w:rFonts w:ascii="Arial" w:hAnsi="Arial" w:cs="Arial"/>
          <w:b/>
          <w:bCs/>
          <w:color w:val="000000"/>
          <w:sz w:val="28"/>
          <w:szCs w:val="28"/>
        </w:rPr>
      </w:pPr>
    </w:p>
    <w:p w14:paraId="030D01FB" w14:textId="77777777" w:rsidR="00F91ED9" w:rsidRDefault="00F91ED9" w:rsidP="00F91ED9">
      <w:pPr>
        <w:tabs>
          <w:tab w:val="left" w:pos="4245"/>
        </w:tabs>
        <w:autoSpaceDE w:val="0"/>
        <w:autoSpaceDN w:val="0"/>
        <w:adjustRightInd w:val="0"/>
        <w:spacing w:line="360" w:lineRule="auto"/>
        <w:rPr>
          <w:rFonts w:ascii="Arial" w:hAnsi="Arial" w:cs="Arial"/>
          <w:color w:val="000000"/>
        </w:rPr>
      </w:pPr>
      <w:r>
        <w:rPr>
          <w:rFonts w:ascii="Arial" w:hAnsi="Arial" w:cs="Arial"/>
          <w:color w:val="000000"/>
        </w:rPr>
        <w:t>Imię i nazwisko: ……………………………</w:t>
      </w:r>
      <w:proofErr w:type="gramStart"/>
      <w:r>
        <w:rPr>
          <w:rFonts w:ascii="Arial" w:hAnsi="Arial" w:cs="Arial"/>
          <w:color w:val="000000"/>
        </w:rPr>
        <w:t>…….</w:t>
      </w:r>
      <w:proofErr w:type="gramEnd"/>
      <w:r>
        <w:rPr>
          <w:rFonts w:ascii="Arial" w:hAnsi="Arial" w:cs="Arial"/>
          <w:color w:val="000000"/>
        </w:rPr>
        <w:t xml:space="preserve">…………….…..  PESEL………………… </w:t>
      </w:r>
    </w:p>
    <w:p w14:paraId="2511A425" w14:textId="77777777" w:rsidR="00F91ED9" w:rsidRDefault="00F91ED9" w:rsidP="00F91ED9">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ZWIOTCZENIE POWŁOK JAMY BRZUSZNEJ</w:t>
      </w:r>
    </w:p>
    <w:p w14:paraId="30D2EE7F" w14:textId="77777777" w:rsidR="00F91ED9" w:rsidRDefault="00F91ED9" w:rsidP="00F91ED9">
      <w:pPr>
        <w:tabs>
          <w:tab w:val="left" w:pos="4245"/>
        </w:tabs>
        <w:autoSpaceDE w:val="0"/>
        <w:autoSpaceDN w:val="0"/>
        <w:adjustRightInd w:val="0"/>
        <w:rPr>
          <w:rFonts w:ascii="Arial" w:hAnsi="Arial" w:cs="Arial"/>
          <w:color w:val="000000"/>
        </w:rPr>
      </w:pPr>
    </w:p>
    <w:p w14:paraId="27143A75" w14:textId="77777777" w:rsidR="00F91ED9" w:rsidRDefault="00F91ED9" w:rsidP="00F91ED9">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PLASTYKA POWŁOK BRZUSZNYCH. ZBLIŻENIE MIĘŚNI PROSTYCH BRZUCHA. PLASTYKA PRZEPUKLIN BRZUSZNYCH.</w:t>
      </w:r>
    </w:p>
    <w:p w14:paraId="4E135672" w14:textId="77777777" w:rsidR="00F91ED9" w:rsidRDefault="00F91ED9" w:rsidP="00F91ED9">
      <w:pPr>
        <w:tabs>
          <w:tab w:val="left" w:pos="4245"/>
        </w:tabs>
        <w:autoSpaceDE w:val="0"/>
        <w:autoSpaceDN w:val="0"/>
        <w:adjustRightInd w:val="0"/>
        <w:rPr>
          <w:rFonts w:ascii="Arial" w:hAnsi="Arial" w:cs="Arial"/>
          <w:b/>
          <w:bCs/>
          <w:color w:val="000000"/>
        </w:rPr>
      </w:pPr>
    </w:p>
    <w:p w14:paraId="56E8393E" w14:textId="77777777" w:rsidR="00F91ED9" w:rsidRDefault="00F91ED9" w:rsidP="00F91ED9">
      <w:pPr>
        <w:numPr>
          <w:ilvl w:val="0"/>
          <w:numId w:val="1"/>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WYWIAD</w:t>
      </w:r>
    </w:p>
    <w:p w14:paraId="25E8D398" w14:textId="77777777" w:rsidR="00F91ED9" w:rsidRDefault="00F91ED9" w:rsidP="00F91ED9">
      <w:pPr>
        <w:numPr>
          <w:ilvl w:val="0"/>
          <w:numId w:val="2"/>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Skargi / oczekiwania:</w:t>
      </w:r>
    </w:p>
    <w:p w14:paraId="700A406A" w14:textId="77777777" w:rsidR="00F91ED9" w:rsidRDefault="00F91ED9" w:rsidP="00F91ED9">
      <w:pPr>
        <w:tabs>
          <w:tab w:val="left" w:pos="4245"/>
        </w:tabs>
        <w:autoSpaceDE w:val="0"/>
        <w:autoSpaceDN w:val="0"/>
        <w:adjustRightInd w:val="0"/>
        <w:rPr>
          <w:rFonts w:ascii="Arial" w:hAnsi="Arial" w:cs="Arial"/>
          <w:b/>
          <w:bCs/>
          <w:color w:val="000000"/>
        </w:rPr>
      </w:pPr>
    </w:p>
    <w:p w14:paraId="54560650" w14:textId="1DD18392" w:rsidR="00F91ED9" w:rsidRDefault="00F91ED9" w:rsidP="00F91ED9">
      <w:pPr>
        <w:numPr>
          <w:ilvl w:val="0"/>
          <w:numId w:val="3"/>
        </w:numPr>
        <w:tabs>
          <w:tab w:val="left" w:pos="20"/>
          <w:tab w:val="left" w:pos="305"/>
          <w:tab w:val="left" w:pos="4245"/>
        </w:tabs>
        <w:autoSpaceDE w:val="0"/>
        <w:autoSpaceDN w:val="0"/>
        <w:adjustRightInd w:val="0"/>
        <w:ind w:left="305" w:hanging="306"/>
        <w:rPr>
          <w:rFonts w:ascii="Arial" w:hAnsi="Arial" w:cs="Arial"/>
          <w:color w:val="000000"/>
        </w:rPr>
      </w:pPr>
      <w:r>
        <w:rPr>
          <w:rFonts w:ascii="Arial" w:hAnsi="Arial" w:cs="Arial"/>
          <w:b/>
          <w:bCs/>
          <w:color w:val="000000"/>
        </w:rPr>
        <w:t xml:space="preserve">Przeciwwskazania: </w:t>
      </w:r>
      <w:r>
        <w:rPr>
          <w:rFonts w:ascii="Arial" w:hAnsi="Arial" w:cs="Arial"/>
          <w:color w:val="000000"/>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D55B45">
        <w:rPr>
          <w:rFonts w:ascii="Arial" w:hAnsi="Arial" w:cs="Arial"/>
          <w:color w:val="000000"/>
        </w:rPr>
        <w:t>skóry, ciąża</w:t>
      </w:r>
      <w:r>
        <w:rPr>
          <w:rFonts w:ascii="Arial" w:hAnsi="Arial" w:cs="Arial"/>
          <w:color w:val="000000"/>
        </w:rPr>
        <w:t>,</w:t>
      </w:r>
    </w:p>
    <w:p w14:paraId="033D02CF" w14:textId="77777777" w:rsidR="00F91ED9" w:rsidRDefault="00F91ED9" w:rsidP="00F91ED9">
      <w:pPr>
        <w:numPr>
          <w:ilvl w:val="0"/>
          <w:numId w:val="3"/>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Choroby przewlekłe</w:t>
      </w:r>
      <w:r>
        <w:rPr>
          <w:rFonts w:ascii="Arial" w:hAnsi="Arial" w:cs="Arial"/>
          <w:color w:val="000000"/>
        </w:rPr>
        <w:t>:</w:t>
      </w:r>
    </w:p>
    <w:p w14:paraId="56A16736" w14:textId="77777777" w:rsidR="00F91ED9" w:rsidRDefault="00F91ED9" w:rsidP="00F91ED9">
      <w:pPr>
        <w:numPr>
          <w:ilvl w:val="0"/>
          <w:numId w:val="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color w:val="000000"/>
        </w:rPr>
        <w:t>żylaki kk dolnych</w:t>
      </w:r>
    </w:p>
    <w:p w14:paraId="09015C50" w14:textId="77777777" w:rsidR="00F91ED9" w:rsidRDefault="00F91ED9" w:rsidP="00F91ED9">
      <w:pPr>
        <w:numPr>
          <w:ilvl w:val="0"/>
          <w:numId w:val="4"/>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 xml:space="preserve">zaburzenia krzepnięcia: </w:t>
      </w:r>
    </w:p>
    <w:p w14:paraId="143F1D71" w14:textId="77777777" w:rsidR="00F91ED9" w:rsidRDefault="00F91ED9" w:rsidP="00F91ED9">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Leki: </w:t>
      </w:r>
    </w:p>
    <w:p w14:paraId="54592A40" w14:textId="77777777" w:rsidR="00F91ED9" w:rsidRDefault="00F91ED9" w:rsidP="00F91ED9">
      <w:pPr>
        <w:numPr>
          <w:ilvl w:val="0"/>
          <w:numId w:val="6"/>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wpływające na krzepnięcie</w:t>
      </w:r>
    </w:p>
    <w:p w14:paraId="7BB6CDE9" w14:textId="77777777" w:rsidR="00F91ED9" w:rsidRDefault="00F91ED9" w:rsidP="00F91ED9">
      <w:pPr>
        <w:numPr>
          <w:ilvl w:val="0"/>
          <w:numId w:val="6"/>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color w:val="000000"/>
        </w:rPr>
        <w:t>hormony płciowe</w:t>
      </w:r>
    </w:p>
    <w:p w14:paraId="2F065CBB" w14:textId="77777777" w:rsidR="00F91ED9" w:rsidRDefault="00F91ED9" w:rsidP="00F91ED9">
      <w:pPr>
        <w:numPr>
          <w:ilvl w:val="0"/>
          <w:numId w:val="7"/>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Przebyte choroby / operacje:</w:t>
      </w:r>
    </w:p>
    <w:p w14:paraId="222039CB" w14:textId="58E3FAC7" w:rsidR="00F91ED9" w:rsidRDefault="00F91ED9" w:rsidP="00F91ED9">
      <w:pPr>
        <w:tabs>
          <w:tab w:val="left" w:pos="4245"/>
        </w:tabs>
        <w:autoSpaceDE w:val="0"/>
        <w:autoSpaceDN w:val="0"/>
        <w:adjustRightInd w:val="0"/>
        <w:rPr>
          <w:rFonts w:ascii="Arial" w:hAnsi="Arial" w:cs="Arial"/>
          <w:b/>
          <w:bCs/>
          <w:color w:val="000000"/>
        </w:rPr>
      </w:pPr>
    </w:p>
    <w:p w14:paraId="4955DBA4" w14:textId="182FE766" w:rsidR="00F91ED9" w:rsidRDefault="00F91ED9" w:rsidP="00F91ED9">
      <w:pPr>
        <w:numPr>
          <w:ilvl w:val="0"/>
          <w:numId w:val="8"/>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 xml:space="preserve">Ciężkie choroby zakaźne: </w:t>
      </w:r>
      <w:r>
        <w:rPr>
          <w:rFonts w:ascii="Arial" w:hAnsi="Arial" w:cs="Arial"/>
          <w:color w:val="000000"/>
        </w:rPr>
        <w:t xml:space="preserve">wzw </w:t>
      </w:r>
      <w:proofErr w:type="gramStart"/>
      <w:r>
        <w:rPr>
          <w:rFonts w:ascii="Arial" w:hAnsi="Arial" w:cs="Arial"/>
          <w:color w:val="000000"/>
        </w:rPr>
        <w:t xml:space="preserve">  ,</w:t>
      </w:r>
      <w:proofErr w:type="gramEnd"/>
      <w:r>
        <w:rPr>
          <w:rFonts w:ascii="Arial" w:hAnsi="Arial" w:cs="Arial"/>
          <w:color w:val="000000"/>
        </w:rPr>
        <w:t xml:space="preserve"> gruźlica, choroby weneryczn</w:t>
      </w:r>
      <w:r w:rsidR="00830A5D">
        <w:rPr>
          <w:rFonts w:ascii="Arial" w:hAnsi="Arial" w:cs="Arial"/>
          <w:color w:val="000000"/>
        </w:rPr>
        <w:t>e</w:t>
      </w:r>
    </w:p>
    <w:p w14:paraId="7DD7F392" w14:textId="77777777" w:rsidR="00F91ED9" w:rsidRDefault="00F91ED9" w:rsidP="00F91ED9">
      <w:pPr>
        <w:numPr>
          <w:ilvl w:val="0"/>
          <w:numId w:val="8"/>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Ciąże:</w:t>
      </w:r>
    </w:p>
    <w:p w14:paraId="60A835CD" w14:textId="77777777" w:rsidR="00F91ED9" w:rsidRDefault="00F91ED9" w:rsidP="00F91ED9">
      <w:pPr>
        <w:numPr>
          <w:ilvl w:val="0"/>
          <w:numId w:val="8"/>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 xml:space="preserve">Uczulenia: </w:t>
      </w:r>
    </w:p>
    <w:p w14:paraId="3024ECCA" w14:textId="77777777" w:rsidR="00F91ED9" w:rsidRDefault="00F91ED9" w:rsidP="00F91ED9">
      <w:pPr>
        <w:numPr>
          <w:ilvl w:val="0"/>
          <w:numId w:val="8"/>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Obciążenia rodzinne:</w:t>
      </w:r>
    </w:p>
    <w:p w14:paraId="139CC9C4" w14:textId="77777777" w:rsidR="00F91ED9" w:rsidRDefault="00F91ED9" w:rsidP="00F91ED9">
      <w:pPr>
        <w:numPr>
          <w:ilvl w:val="0"/>
          <w:numId w:val="8"/>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Papierosy:</w:t>
      </w:r>
    </w:p>
    <w:p w14:paraId="00F52984" w14:textId="77777777" w:rsidR="00F91ED9" w:rsidRDefault="00F91ED9" w:rsidP="00F91ED9">
      <w:pPr>
        <w:tabs>
          <w:tab w:val="left" w:pos="4245"/>
        </w:tabs>
        <w:autoSpaceDE w:val="0"/>
        <w:autoSpaceDN w:val="0"/>
        <w:adjustRightInd w:val="0"/>
        <w:rPr>
          <w:rFonts w:ascii="Arial" w:hAnsi="Arial" w:cs="Arial"/>
          <w:b/>
          <w:bCs/>
          <w:color w:val="000000"/>
        </w:rPr>
      </w:pPr>
    </w:p>
    <w:p w14:paraId="5846611A" w14:textId="77777777" w:rsidR="00F91ED9" w:rsidRDefault="00F91ED9" w:rsidP="00F91ED9">
      <w:pPr>
        <w:numPr>
          <w:ilvl w:val="0"/>
          <w:numId w:val="9"/>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 xml:space="preserve"> BADANIE PRZEDMIOTOWE</w:t>
      </w:r>
    </w:p>
    <w:p w14:paraId="1F080C79" w14:textId="77777777"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waga / BMI:</w:t>
      </w:r>
    </w:p>
    <w:p w14:paraId="12D33DB9" w14:textId="77777777"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nadmiar powłok skórno-tłuszczowych w obrębie podbrzusza, śródbrzusza i nadbrzusza</w:t>
      </w:r>
    </w:p>
    <w:p w14:paraId="4CF3ABC9" w14:textId="4D414D6F" w:rsidR="00F91ED9" w:rsidRDefault="00863435"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b/>
          <w:bCs/>
          <w:noProof/>
          <w:color w:val="000000"/>
          <w:u w:color="000000"/>
        </w:rPr>
        <mc:AlternateContent>
          <mc:Choice Requires="wps">
            <w:drawing>
              <wp:anchor distT="0" distB="0" distL="114300" distR="114300" simplePos="0" relativeHeight="251659264" behindDoc="0" locked="0" layoutInCell="1" allowOverlap="1" wp14:anchorId="29296ABE" wp14:editId="15B33C0E">
                <wp:simplePos x="0" y="0"/>
                <wp:positionH relativeFrom="column">
                  <wp:posOffset>4213003</wp:posOffset>
                </wp:positionH>
                <wp:positionV relativeFrom="paragraph">
                  <wp:posOffset>129038</wp:posOffset>
                </wp:positionV>
                <wp:extent cx="2647507" cy="2105246"/>
                <wp:effectExtent l="0" t="0" r="6985" b="15875"/>
                <wp:wrapNone/>
                <wp:docPr id="4" name="Pole tekstowe 4"/>
                <wp:cNvGraphicFramePr/>
                <a:graphic xmlns:a="http://schemas.openxmlformats.org/drawingml/2006/main">
                  <a:graphicData uri="http://schemas.microsoft.com/office/word/2010/wordprocessingShape">
                    <wps:wsp>
                      <wps:cNvSpPr txBox="1"/>
                      <wps:spPr>
                        <a:xfrm>
                          <a:off x="0" y="0"/>
                          <a:ext cx="2647507" cy="2105246"/>
                        </a:xfrm>
                        <a:prstGeom prst="rect">
                          <a:avLst/>
                        </a:prstGeom>
                        <a:solidFill>
                          <a:schemeClr val="lt1"/>
                        </a:solidFill>
                        <a:ln w="6350">
                          <a:solidFill>
                            <a:prstClr val="black"/>
                          </a:solidFill>
                        </a:ln>
                      </wps:spPr>
                      <wps:txbx>
                        <w:txbxContent>
                          <w:p w14:paraId="1154AB50" w14:textId="653B0167" w:rsidR="00863435" w:rsidRDefault="00A361D9">
                            <w:r w:rsidRPr="00A361D9">
                              <w:rPr>
                                <w:noProof/>
                              </w:rPr>
                              <w:drawing>
                                <wp:inline distT="0" distB="0" distL="0" distR="0" wp14:anchorId="23B1B3AC" wp14:editId="73468C7F">
                                  <wp:extent cx="2366645" cy="20072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6645" cy="2007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6ABE" id="_x0000_t202" coordsize="21600,21600" o:spt="202" path="m,l,21600r21600,l21600,xe">
                <v:stroke joinstyle="miter"/>
                <v:path gradientshapeok="t" o:connecttype="rect"/>
              </v:shapetype>
              <v:shape id="Pole tekstowe 4" o:spid="_x0000_s1026" type="#_x0000_t202" style="position:absolute;left:0;text-align:left;margin-left:331.75pt;margin-top:10.15pt;width:208.4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" fillcolor="white [3201]" strokeweight=".5pt">
                <v:textbox>
                  <w:txbxContent>
                    <w:p w14:paraId="1154AB50" w14:textId="653B0167" w:rsidR="00863435" w:rsidRDefault="00A361D9">
                      <w:r w:rsidRPr="00A361D9">
                        <w:rPr>
                          <w:noProof/>
                        </w:rPr>
                        <w:drawing>
                          <wp:inline distT="0" distB="0" distL="0" distR="0" wp14:anchorId="23B1B3AC" wp14:editId="73468C7F">
                            <wp:extent cx="2366645" cy="20072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6645" cy="2007235"/>
                                    </a:xfrm>
                                    <a:prstGeom prst="rect">
                                      <a:avLst/>
                                    </a:prstGeom>
                                  </pic:spPr>
                                </pic:pic>
                              </a:graphicData>
                            </a:graphic>
                          </wp:inline>
                        </w:drawing>
                      </w:r>
                    </w:p>
                  </w:txbxContent>
                </v:textbox>
              </v:shape>
            </w:pict>
          </mc:Fallback>
        </mc:AlternateContent>
      </w:r>
      <w:r w:rsidR="00F91ED9">
        <w:rPr>
          <w:rFonts w:ascii="Arial" w:hAnsi="Arial" w:cs="Arial"/>
          <w:color w:val="000000"/>
        </w:rPr>
        <w:t>rozstępy skórne</w:t>
      </w:r>
    </w:p>
    <w:p w14:paraId="3B122618" w14:textId="506BA90E"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blizny:</w:t>
      </w:r>
    </w:p>
    <w:p w14:paraId="424C4C06" w14:textId="043D829D"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jakość i elastyczność skóry brzucha;</w:t>
      </w:r>
    </w:p>
    <w:p w14:paraId="040D4BD7" w14:textId="36FFF763"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obecność fałdów skórnych;</w:t>
      </w:r>
    </w:p>
    <w:p w14:paraId="0D23196D" w14:textId="36152F6C"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stopień otyłości;</w:t>
      </w:r>
    </w:p>
    <w:p w14:paraId="1693256B" w14:textId="41508345"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rozstęp mięśni prostych brzucha:</w:t>
      </w:r>
    </w:p>
    <w:p w14:paraId="260F43E7" w14:textId="304ECE6D"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przepukliny:</w:t>
      </w:r>
    </w:p>
    <w:p w14:paraId="32ACBA14" w14:textId="23C37C86"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otyłość zewnątrz- i wewnątrzbrzuszną;</w:t>
      </w:r>
    </w:p>
    <w:p w14:paraId="276B5DD8" w14:textId="160FEA14"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nadmiar tkanek po bokach j. brzusznej;</w:t>
      </w:r>
    </w:p>
    <w:p w14:paraId="5CFBF35F" w14:textId="51614B99" w:rsidR="00F91ED9" w:rsidRDefault="00F91ED9" w:rsidP="00A361D9">
      <w:pPr>
        <w:numPr>
          <w:ilvl w:val="0"/>
          <w:numId w:val="1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współistniejące deformacje genitaliów.</w:t>
      </w:r>
    </w:p>
    <w:p w14:paraId="48B45D6D" w14:textId="2F5ACCCC" w:rsidR="00F91ED9" w:rsidRDefault="00F91ED9" w:rsidP="00F91ED9">
      <w:pPr>
        <w:tabs>
          <w:tab w:val="left" w:pos="4245"/>
        </w:tabs>
        <w:autoSpaceDE w:val="0"/>
        <w:autoSpaceDN w:val="0"/>
        <w:adjustRightInd w:val="0"/>
        <w:rPr>
          <w:rFonts w:ascii="Arial" w:hAnsi="Arial" w:cs="Arial"/>
          <w:b/>
          <w:bCs/>
          <w:color w:val="000000"/>
        </w:rPr>
      </w:pPr>
    </w:p>
    <w:p w14:paraId="457A7A54" w14:textId="08D84DB6" w:rsidR="00504C28" w:rsidRDefault="00504C28" w:rsidP="00F91ED9">
      <w:pPr>
        <w:tabs>
          <w:tab w:val="left" w:pos="4245"/>
        </w:tabs>
        <w:autoSpaceDE w:val="0"/>
        <w:autoSpaceDN w:val="0"/>
        <w:adjustRightInd w:val="0"/>
        <w:rPr>
          <w:rFonts w:ascii="Arial" w:hAnsi="Arial" w:cs="Arial"/>
          <w:b/>
          <w:bCs/>
          <w:color w:val="000000"/>
        </w:rPr>
      </w:pPr>
    </w:p>
    <w:p w14:paraId="4A70F73D" w14:textId="7082B188" w:rsidR="00F91ED9" w:rsidRDefault="00F91ED9" w:rsidP="00A361D9">
      <w:pPr>
        <w:numPr>
          <w:ilvl w:val="0"/>
          <w:numId w:val="10"/>
        </w:numPr>
        <w:tabs>
          <w:tab w:val="left" w:pos="20"/>
          <w:tab w:val="left" w:pos="305"/>
          <w:tab w:val="left" w:pos="4245"/>
        </w:tabs>
        <w:autoSpaceDE w:val="0"/>
        <w:autoSpaceDN w:val="0"/>
        <w:adjustRightInd w:val="0"/>
        <w:ind w:left="305" w:hanging="306"/>
        <w:rPr>
          <w:rFonts w:ascii="Arial" w:hAnsi="Arial" w:cs="Arial"/>
          <w:b/>
          <w:bCs/>
          <w:color w:val="000000"/>
        </w:rPr>
      </w:pPr>
      <w:r>
        <w:rPr>
          <w:rFonts w:ascii="Arial" w:hAnsi="Arial" w:cs="Arial"/>
          <w:b/>
          <w:bCs/>
          <w:color w:val="000000"/>
        </w:rPr>
        <w:t>DOKUMENTACJA FOTOGRAFICZNA W ZAŁĄCZENIU</w:t>
      </w:r>
    </w:p>
    <w:p w14:paraId="6AC9B46D" w14:textId="06FFC075" w:rsidR="00F91ED9" w:rsidRDefault="00F91ED9" w:rsidP="00A361D9">
      <w:pPr>
        <w:numPr>
          <w:ilvl w:val="0"/>
          <w:numId w:val="10"/>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BADANIA DODATKOWE</w:t>
      </w:r>
    </w:p>
    <w:p w14:paraId="5C04929E" w14:textId="45C65926" w:rsidR="00F91ED9" w:rsidRPr="00504C28" w:rsidRDefault="00F91ED9" w:rsidP="00A361D9">
      <w:pPr>
        <w:numPr>
          <w:ilvl w:val="0"/>
          <w:numId w:val="19"/>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morfologia krwi, grupa krwi, układ krzepnięcia [INR, APTT], CRP, elektrolity we krwi [Na, K], kreatynina we krwi, glukoza we krwi, białko we krwi, badanie ogólne moczu, HbsAb, antyHCV, TSH,</w:t>
      </w:r>
    </w:p>
    <w:p w14:paraId="36799C1A" w14:textId="0DC3CA0D" w:rsidR="00F91ED9" w:rsidRDefault="00F91ED9" w:rsidP="00A361D9">
      <w:pPr>
        <w:numPr>
          <w:ilvl w:val="0"/>
          <w:numId w:val="19"/>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EKG, </w:t>
      </w:r>
    </w:p>
    <w:p w14:paraId="72667014" w14:textId="52DED039" w:rsidR="00F91ED9" w:rsidRDefault="00F91ED9" w:rsidP="00A361D9">
      <w:pPr>
        <w:numPr>
          <w:ilvl w:val="0"/>
          <w:numId w:val="19"/>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RTG </w:t>
      </w:r>
      <w:r w:rsidR="009F20DB">
        <w:rPr>
          <w:rFonts w:ascii="Arial" w:hAnsi="Arial" w:cs="Arial"/>
          <w:color w:val="000000"/>
        </w:rPr>
        <w:t>płuc,</w:t>
      </w:r>
      <w:r>
        <w:rPr>
          <w:rFonts w:ascii="Arial" w:hAnsi="Arial" w:cs="Arial"/>
          <w:color w:val="000000"/>
        </w:rPr>
        <w:t xml:space="preserve"> jeśli nie było wykonywane w ciągu ostatnich 12 miesięcy</w:t>
      </w:r>
    </w:p>
    <w:p w14:paraId="5EE698EA" w14:textId="505C7842" w:rsidR="00F91ED9" w:rsidRDefault="00F91ED9" w:rsidP="00A361D9">
      <w:pPr>
        <w:numPr>
          <w:ilvl w:val="0"/>
          <w:numId w:val="19"/>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USG jamy brzusznej - szczególnie </w:t>
      </w:r>
      <w:r w:rsidR="00830A5D">
        <w:rPr>
          <w:rFonts w:ascii="Arial" w:hAnsi="Arial" w:cs="Arial"/>
          <w:color w:val="000000"/>
        </w:rPr>
        <w:t>zwrócić</w:t>
      </w:r>
      <w:r>
        <w:rPr>
          <w:rFonts w:ascii="Arial" w:hAnsi="Arial" w:cs="Arial"/>
          <w:color w:val="000000"/>
        </w:rPr>
        <w:t xml:space="preserve"> uwagę na powłoki: przepukliny?</w:t>
      </w:r>
    </w:p>
    <w:p w14:paraId="4F852758" w14:textId="56B4EE20" w:rsidR="00F91ED9" w:rsidRDefault="00F91ED9" w:rsidP="00F91ED9">
      <w:pPr>
        <w:tabs>
          <w:tab w:val="left" w:pos="4245"/>
        </w:tabs>
        <w:autoSpaceDE w:val="0"/>
        <w:autoSpaceDN w:val="0"/>
        <w:adjustRightInd w:val="0"/>
        <w:rPr>
          <w:rFonts w:ascii="Arial" w:hAnsi="Arial" w:cs="Arial"/>
          <w:b/>
          <w:bCs/>
          <w:color w:val="000000"/>
        </w:rPr>
      </w:pPr>
    </w:p>
    <w:p w14:paraId="424328BF" w14:textId="70404C53" w:rsidR="00F91ED9" w:rsidRDefault="00F91ED9" w:rsidP="00A361D9">
      <w:pPr>
        <w:numPr>
          <w:ilvl w:val="0"/>
          <w:numId w:val="11"/>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257EEFB2" w14:textId="41824A67"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b/>
          <w:bCs/>
          <w:color w:val="000000"/>
          <w:sz w:val="20"/>
          <w:szCs w:val="20"/>
        </w:rPr>
        <w:t>Środki wpływające na krzepnięcie</w:t>
      </w:r>
      <w:r>
        <w:rPr>
          <w:rFonts w:ascii="Arial" w:hAnsi="Arial" w:cs="Arial"/>
          <w:color w:val="000000"/>
          <w:sz w:val="20"/>
          <w:szCs w:val="20"/>
        </w:rPr>
        <w:t xml:space="preserve"> należy zaprzestać zażywać na 10 dni przed zabiegiem</w:t>
      </w:r>
    </w:p>
    <w:p w14:paraId="11BE3E02" w14:textId="1F076567"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Należy być zdrowym.</w:t>
      </w:r>
    </w:p>
    <w:p w14:paraId="4A5D8AFF" w14:textId="165F2067" w:rsidR="00F91ED9" w:rsidRDefault="00F91ED9" w:rsidP="00A361D9">
      <w:pPr>
        <w:numPr>
          <w:ilvl w:val="0"/>
          <w:numId w:val="20"/>
        </w:numPr>
        <w:tabs>
          <w:tab w:val="left" w:pos="20"/>
          <w:tab w:val="left" w:pos="360"/>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01AA424A" w14:textId="58AA3FDD"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Liposukcja, abdominoplastyka, inna plastyka powłok - </w:t>
      </w:r>
      <w:r>
        <w:rPr>
          <w:rFonts w:ascii="Arial" w:hAnsi="Arial" w:cs="Arial"/>
          <w:b/>
          <w:bCs/>
          <w:color w:val="000000"/>
          <w:sz w:val="20"/>
          <w:szCs w:val="20"/>
        </w:rPr>
        <w:t>odzież uciskowa</w:t>
      </w:r>
      <w:r>
        <w:rPr>
          <w:rFonts w:ascii="Arial" w:hAnsi="Arial" w:cs="Arial"/>
          <w:color w:val="000000"/>
          <w:sz w:val="20"/>
          <w:szCs w:val="20"/>
        </w:rPr>
        <w:t>.</w:t>
      </w:r>
    </w:p>
    <w:p w14:paraId="7BBDC8B3" w14:textId="47344C49" w:rsidR="00F91ED9" w:rsidRDefault="00F91ED9" w:rsidP="00A361D9">
      <w:pPr>
        <w:numPr>
          <w:ilvl w:val="0"/>
          <w:numId w:val="20"/>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przypadku obecności żylaków kk </w:t>
      </w:r>
      <w:r w:rsidR="006757B5">
        <w:rPr>
          <w:rFonts w:ascii="Arial" w:hAnsi="Arial" w:cs="Arial"/>
          <w:color w:val="000000"/>
          <w:sz w:val="20"/>
          <w:szCs w:val="20"/>
        </w:rPr>
        <w:t>dolnych zostaną</w:t>
      </w:r>
      <w:r>
        <w:rPr>
          <w:rFonts w:ascii="Arial" w:hAnsi="Arial" w:cs="Arial"/>
          <w:color w:val="000000"/>
          <w:sz w:val="20"/>
          <w:szCs w:val="20"/>
        </w:rPr>
        <w:t xml:space="preserve"> założone </w:t>
      </w:r>
      <w:r>
        <w:rPr>
          <w:rFonts w:ascii="Arial" w:hAnsi="Arial" w:cs="Arial"/>
          <w:b/>
          <w:bCs/>
          <w:color w:val="000000"/>
          <w:sz w:val="20"/>
          <w:szCs w:val="20"/>
        </w:rPr>
        <w:t>pończoch lub rajstopy uciskowe</w:t>
      </w:r>
      <w:r>
        <w:rPr>
          <w:rFonts w:ascii="Arial" w:hAnsi="Arial" w:cs="Arial"/>
          <w:color w:val="000000"/>
          <w:sz w:val="20"/>
          <w:szCs w:val="20"/>
        </w:rPr>
        <w:t xml:space="preserve"> - profilaktyce lub II stopień ucisku w przypadku profilaktyki wtórnej</w:t>
      </w:r>
    </w:p>
    <w:p w14:paraId="3AC98798" w14:textId="3F8E30DA" w:rsidR="00F91ED9" w:rsidRPr="006757B5"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themeColor="text1"/>
          <w:sz w:val="20"/>
          <w:szCs w:val="20"/>
        </w:rPr>
      </w:pPr>
      <w:r>
        <w:rPr>
          <w:rFonts w:ascii="Arial" w:hAnsi="Arial" w:cs="Arial"/>
          <w:color w:val="000000"/>
          <w:sz w:val="20"/>
          <w:szCs w:val="20"/>
        </w:rPr>
        <w:t xml:space="preserve">W przypadku znieczulenia ogólnego dniu zabiegu należy być </w:t>
      </w:r>
      <w:r>
        <w:rPr>
          <w:rFonts w:ascii="Arial" w:hAnsi="Arial" w:cs="Arial"/>
          <w:b/>
          <w:bCs/>
          <w:color w:val="000000"/>
          <w:sz w:val="20"/>
          <w:szCs w:val="20"/>
        </w:rPr>
        <w:t xml:space="preserve">na </w:t>
      </w:r>
      <w:r w:rsidRPr="006757B5">
        <w:rPr>
          <w:rFonts w:ascii="Arial" w:hAnsi="Arial" w:cs="Arial"/>
          <w:b/>
          <w:bCs/>
          <w:color w:val="000000" w:themeColor="text1"/>
          <w:sz w:val="20"/>
          <w:szCs w:val="20"/>
        </w:rPr>
        <w:t>czczo</w:t>
      </w:r>
      <w:r w:rsidRPr="006757B5">
        <w:rPr>
          <w:rFonts w:ascii="Arial" w:hAnsi="Arial" w:cs="Arial"/>
          <w:color w:val="000000" w:themeColor="text1"/>
          <w:sz w:val="20"/>
          <w:szCs w:val="20"/>
        </w:rPr>
        <w:t xml:space="preserve"> </w:t>
      </w:r>
      <w:r w:rsidR="006757B5" w:rsidRPr="006757B5">
        <w:rPr>
          <w:rFonts w:ascii="Arial" w:hAnsi="Arial" w:cs="Arial"/>
          <w:b/>
          <w:color w:val="000000" w:themeColor="text1"/>
          <w:sz w:val="20"/>
          <w:szCs w:val="20"/>
        </w:rPr>
        <w:t xml:space="preserve">(nie jeść co najmniej </w:t>
      </w:r>
      <w:r w:rsidR="006757B5" w:rsidRPr="006757B5">
        <w:rPr>
          <w:rFonts w:ascii="Arial" w:hAnsi="Arial" w:cs="Arial"/>
          <w:b/>
          <w:bCs/>
          <w:color w:val="000000" w:themeColor="text1"/>
          <w:sz w:val="20"/>
          <w:szCs w:val="20"/>
        </w:rPr>
        <w:t xml:space="preserve">6 </w:t>
      </w:r>
      <w:r w:rsidR="006757B5" w:rsidRPr="006757B5">
        <w:rPr>
          <w:rFonts w:ascii="Arial" w:hAnsi="Arial" w:cs="Arial"/>
          <w:b/>
          <w:color w:val="000000" w:themeColor="text1"/>
          <w:sz w:val="20"/>
          <w:szCs w:val="20"/>
        </w:rPr>
        <w:t>godzin i nie pić 4 godziny przed planowaną operacją).</w:t>
      </w:r>
    </w:p>
    <w:p w14:paraId="6063AE4E" w14:textId="02C36999"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Rano w dniu zabiegu zaleca się chorym </w:t>
      </w:r>
      <w:r>
        <w:rPr>
          <w:rFonts w:ascii="Arial" w:hAnsi="Arial" w:cs="Arial"/>
          <w:b/>
          <w:bCs/>
          <w:color w:val="000000"/>
          <w:sz w:val="20"/>
          <w:szCs w:val="20"/>
        </w:rPr>
        <w:t>kąpiel</w:t>
      </w:r>
      <w:r>
        <w:rPr>
          <w:rFonts w:ascii="Arial" w:hAnsi="Arial" w:cs="Arial"/>
          <w:color w:val="000000"/>
          <w:sz w:val="20"/>
          <w:szCs w:val="20"/>
        </w:rPr>
        <w:t xml:space="preserve"> po bieżącą wodą w mydle antyseptycznym. </w:t>
      </w:r>
    </w:p>
    <w:p w14:paraId="6B22C93D" w14:textId="2FF776AB"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Przed zabiegiem należy z</w:t>
      </w:r>
      <w:r>
        <w:rPr>
          <w:rFonts w:ascii="Arial" w:hAnsi="Arial" w:cs="Arial"/>
          <w:b/>
          <w:bCs/>
          <w:color w:val="000000"/>
          <w:sz w:val="20"/>
          <w:szCs w:val="20"/>
        </w:rPr>
        <w:t>myć makijaż, lakier z paznokci, zdjąć wszelką biżuterię</w:t>
      </w:r>
    </w:p>
    <w:p w14:paraId="308F205F" w14:textId="619B6357"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b/>
          <w:bCs/>
          <w:color w:val="000000"/>
          <w:sz w:val="20"/>
          <w:szCs w:val="20"/>
        </w:rPr>
        <w:t>Miesiączka - pierwsze 2 dni zwiększone ryzyko krwawienia</w:t>
      </w:r>
    </w:p>
    <w:p w14:paraId="7DD9B60C" w14:textId="46A914C3" w:rsidR="00F91ED9" w:rsidRDefault="001A1C5A" w:rsidP="00A361D9">
      <w:pPr>
        <w:numPr>
          <w:ilvl w:val="0"/>
          <w:numId w:val="20"/>
        </w:numPr>
        <w:tabs>
          <w:tab w:val="left" w:pos="20"/>
          <w:tab w:val="left" w:pos="305"/>
          <w:tab w:val="left" w:pos="4245"/>
        </w:tabs>
        <w:autoSpaceDE w:val="0"/>
        <w:autoSpaceDN w:val="0"/>
        <w:adjustRightInd w:val="0"/>
        <w:rPr>
          <w:rFonts w:ascii="Arial" w:hAnsi="Arial" w:cs="Arial"/>
          <w:b/>
          <w:bCs/>
          <w:color w:val="000000"/>
          <w:sz w:val="20"/>
          <w:szCs w:val="20"/>
        </w:rPr>
      </w:pPr>
      <w:r>
        <w:rPr>
          <w:rFonts w:ascii="Arial" w:hAnsi="Arial" w:cs="Arial"/>
          <w:color w:val="000000"/>
          <w:sz w:val="20"/>
          <w:szCs w:val="20"/>
        </w:rPr>
        <w:t>Przewidywana śródoperacyjna</w:t>
      </w:r>
      <w:r w:rsidR="00F91ED9">
        <w:rPr>
          <w:rFonts w:ascii="Arial" w:hAnsi="Arial" w:cs="Arial"/>
          <w:color w:val="000000"/>
          <w:sz w:val="20"/>
          <w:szCs w:val="20"/>
        </w:rPr>
        <w:t xml:space="preserve"> duża utrata krwi wymaga zamówienia </w:t>
      </w:r>
      <w:r w:rsidR="00F91ED9">
        <w:rPr>
          <w:rFonts w:ascii="Arial" w:hAnsi="Arial" w:cs="Arial"/>
          <w:b/>
          <w:bCs/>
          <w:color w:val="000000"/>
          <w:sz w:val="20"/>
          <w:szCs w:val="20"/>
        </w:rPr>
        <w:t>koncentratu krwinek czerwonych</w:t>
      </w:r>
    </w:p>
    <w:p w14:paraId="2429ECE3" w14:textId="27EFAD2E"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okresie okołooperacyjnym podawane będą </w:t>
      </w:r>
      <w:r>
        <w:rPr>
          <w:rFonts w:ascii="Arial" w:hAnsi="Arial" w:cs="Arial"/>
          <w:b/>
          <w:bCs/>
          <w:color w:val="000000"/>
          <w:sz w:val="20"/>
          <w:szCs w:val="20"/>
        </w:rPr>
        <w:t>dożylnie antybiotyki</w:t>
      </w:r>
    </w:p>
    <w:p w14:paraId="7771841F" w14:textId="586E518E"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Podawana będzie 12 godz przed zabiegiem podskórnie </w:t>
      </w:r>
      <w:r>
        <w:rPr>
          <w:rFonts w:ascii="Arial" w:hAnsi="Arial" w:cs="Arial"/>
          <w:b/>
          <w:bCs/>
          <w:color w:val="000000"/>
          <w:sz w:val="20"/>
          <w:szCs w:val="20"/>
        </w:rPr>
        <w:t>heparyna drobnocząsteczkowa</w:t>
      </w:r>
      <w:r>
        <w:rPr>
          <w:rFonts w:ascii="Arial" w:hAnsi="Arial" w:cs="Arial"/>
          <w:color w:val="000000"/>
          <w:sz w:val="20"/>
          <w:szCs w:val="20"/>
        </w:rPr>
        <w:t xml:space="preserve"> [Clexane 40mg] lub 20 mg Clexane 2 godz przed zabiegiem oraz po operacji przez 7-10 dni</w:t>
      </w:r>
    </w:p>
    <w:p w14:paraId="58E69A49" w14:textId="022C3685"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Przed zabiegiem zostanie założona do </w:t>
      </w:r>
      <w:r>
        <w:rPr>
          <w:rFonts w:ascii="Arial" w:hAnsi="Arial" w:cs="Arial"/>
          <w:b/>
          <w:bCs/>
          <w:color w:val="000000"/>
          <w:sz w:val="20"/>
          <w:szCs w:val="20"/>
        </w:rPr>
        <w:t>żyły kaniula</w:t>
      </w:r>
      <w:r>
        <w:rPr>
          <w:rFonts w:ascii="Arial" w:hAnsi="Arial" w:cs="Arial"/>
          <w:color w:val="000000"/>
          <w:sz w:val="20"/>
          <w:szCs w:val="20"/>
        </w:rPr>
        <w:t xml:space="preserve">; </w:t>
      </w:r>
    </w:p>
    <w:p w14:paraId="21B9DAA2" w14:textId="14BE50F4"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Założony zostanie </w:t>
      </w:r>
      <w:r>
        <w:rPr>
          <w:rFonts w:ascii="Arial" w:hAnsi="Arial" w:cs="Arial"/>
          <w:b/>
          <w:bCs/>
          <w:color w:val="000000"/>
          <w:sz w:val="20"/>
          <w:szCs w:val="20"/>
        </w:rPr>
        <w:t xml:space="preserve">cewnik </w:t>
      </w:r>
      <w:r w:rsidR="001A1C5A">
        <w:rPr>
          <w:rFonts w:ascii="Arial" w:hAnsi="Arial" w:cs="Arial"/>
          <w:b/>
          <w:bCs/>
          <w:color w:val="000000"/>
          <w:sz w:val="20"/>
          <w:szCs w:val="20"/>
        </w:rPr>
        <w:t>moczowy,</w:t>
      </w:r>
      <w:r>
        <w:rPr>
          <w:rFonts w:ascii="Arial" w:hAnsi="Arial" w:cs="Arial"/>
          <w:color w:val="000000"/>
          <w:sz w:val="20"/>
          <w:szCs w:val="20"/>
        </w:rPr>
        <w:t xml:space="preserve"> jeśli przewidywany czas zabiegu jest dłuższy od 2 godz. </w:t>
      </w:r>
    </w:p>
    <w:p w14:paraId="720532D8" w14:textId="19D20C84"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 skórę naniesione zostaną </w:t>
      </w:r>
      <w:r>
        <w:rPr>
          <w:rFonts w:ascii="Arial" w:hAnsi="Arial" w:cs="Arial"/>
          <w:b/>
          <w:bCs/>
          <w:color w:val="000000"/>
          <w:sz w:val="20"/>
          <w:szCs w:val="20"/>
        </w:rPr>
        <w:t>oznaczenia / linie</w:t>
      </w:r>
      <w:r>
        <w:rPr>
          <w:rFonts w:ascii="Arial" w:hAnsi="Arial" w:cs="Arial"/>
          <w:color w:val="000000"/>
          <w:sz w:val="20"/>
          <w:szCs w:val="20"/>
        </w:rPr>
        <w:t xml:space="preserve">, ułatwiające precyzyjne wykonanie operacji. </w:t>
      </w:r>
    </w:p>
    <w:p w14:paraId="4C7C78F0" w14:textId="210E6386" w:rsidR="00F91ED9" w:rsidRDefault="00F91ED9" w:rsidP="00A361D9">
      <w:pPr>
        <w:numPr>
          <w:ilvl w:val="0"/>
          <w:numId w:val="2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Zrobiony zostanie </w:t>
      </w:r>
      <w:r>
        <w:rPr>
          <w:rFonts w:ascii="Arial" w:hAnsi="Arial" w:cs="Arial"/>
          <w:b/>
          <w:bCs/>
          <w:color w:val="000000"/>
          <w:sz w:val="20"/>
          <w:szCs w:val="20"/>
        </w:rPr>
        <w:t>komplet zdjęć</w:t>
      </w:r>
      <w:r>
        <w:rPr>
          <w:rFonts w:ascii="Arial" w:hAnsi="Arial" w:cs="Arial"/>
          <w:color w:val="000000"/>
          <w:sz w:val="20"/>
          <w:szCs w:val="20"/>
        </w:rPr>
        <w:t>.</w:t>
      </w:r>
    </w:p>
    <w:p w14:paraId="5E385B63" w14:textId="48373251" w:rsidR="00F91ED9" w:rsidRDefault="00F91ED9" w:rsidP="00F91ED9">
      <w:pPr>
        <w:tabs>
          <w:tab w:val="left" w:pos="4245"/>
        </w:tabs>
        <w:autoSpaceDE w:val="0"/>
        <w:autoSpaceDN w:val="0"/>
        <w:adjustRightInd w:val="0"/>
        <w:rPr>
          <w:rFonts w:ascii="Arial" w:hAnsi="Arial" w:cs="Arial"/>
          <w:b/>
          <w:bCs/>
          <w:color w:val="000000"/>
        </w:rPr>
      </w:pPr>
    </w:p>
    <w:p w14:paraId="3316DAC1" w14:textId="1A109FAF" w:rsidR="00F91ED9" w:rsidRDefault="00F91ED9" w:rsidP="00A361D9">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0ED2E646" w14:textId="6B1677E9" w:rsidR="00F91ED9" w:rsidRPr="00F67115" w:rsidRDefault="00F91ED9" w:rsidP="00A361D9">
      <w:pPr>
        <w:pStyle w:val="Akapitzlist"/>
        <w:numPr>
          <w:ilvl w:val="0"/>
          <w:numId w:val="21"/>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Zabieg wykonuje się u chorych obwisłości powłok jamy brzusznej, poszerzeniem rozstępu pomiędzy mm. prostymi brzucha oraz w przypadku towarzyszących przepuklin brzusznych</w:t>
      </w:r>
    </w:p>
    <w:p w14:paraId="4BD8BBD5" w14:textId="0614DE49" w:rsidR="00F91ED9" w:rsidRPr="00F67115" w:rsidRDefault="00F91ED9" w:rsidP="00A361D9">
      <w:pPr>
        <w:pStyle w:val="Akapitzlist"/>
        <w:numPr>
          <w:ilvl w:val="0"/>
          <w:numId w:val="21"/>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Operację wykonuje się ze wskazań leczniczych i estetycznych.</w:t>
      </w:r>
    </w:p>
    <w:p w14:paraId="54AAC141" w14:textId="1F2CACAC" w:rsidR="00F91ED9" w:rsidRPr="00F67115" w:rsidRDefault="00F91ED9" w:rsidP="00A361D9">
      <w:pPr>
        <w:pStyle w:val="Akapitzlist"/>
        <w:numPr>
          <w:ilvl w:val="0"/>
          <w:numId w:val="21"/>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Celem zabiegu jest usunięcie fałdu skórno-tłuszczowego w środkowej i dolnej części brzucha, czasami konieczne jest też zbliżenie brzegów przyśrodkowych mięśni prostych brzucha oraz zaopatrzenie istniejących przepuklin.</w:t>
      </w:r>
    </w:p>
    <w:p w14:paraId="35C4C384" w14:textId="264E3C1E" w:rsidR="00F91ED9" w:rsidRPr="00F67115" w:rsidRDefault="00F91ED9" w:rsidP="00A361D9">
      <w:pPr>
        <w:pStyle w:val="Akapitzlist"/>
        <w:numPr>
          <w:ilvl w:val="0"/>
          <w:numId w:val="21"/>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Operacja w znieczuleniu ogólnym dotchawiczym.</w:t>
      </w:r>
    </w:p>
    <w:p w14:paraId="588D5DD1" w14:textId="221E5FCA" w:rsidR="00F91ED9" w:rsidRPr="00F67115" w:rsidRDefault="00F91ED9" w:rsidP="00A361D9">
      <w:pPr>
        <w:pStyle w:val="Akapitzlist"/>
        <w:numPr>
          <w:ilvl w:val="0"/>
          <w:numId w:val="21"/>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Czas trwania zabiegu: od 2 do 4 godzin</w:t>
      </w:r>
    </w:p>
    <w:p w14:paraId="425503FA" w14:textId="4CA0967C" w:rsidR="00F91ED9" w:rsidRPr="00F67115" w:rsidRDefault="00F91ED9" w:rsidP="00A361D9">
      <w:pPr>
        <w:pStyle w:val="Akapitzlist"/>
        <w:numPr>
          <w:ilvl w:val="0"/>
          <w:numId w:val="22"/>
        </w:numPr>
        <w:tabs>
          <w:tab w:val="left" w:pos="4245"/>
        </w:tabs>
        <w:autoSpaceDE w:val="0"/>
        <w:autoSpaceDN w:val="0"/>
        <w:adjustRightInd w:val="0"/>
        <w:rPr>
          <w:rFonts w:ascii="Arial" w:hAnsi="Arial" w:cs="Arial"/>
          <w:b/>
          <w:color w:val="000000"/>
          <w:sz w:val="20"/>
          <w:szCs w:val="20"/>
        </w:rPr>
      </w:pPr>
      <w:r w:rsidRPr="00F67115">
        <w:rPr>
          <w:rFonts w:ascii="Arial" w:hAnsi="Arial" w:cs="Arial"/>
          <w:b/>
          <w:color w:val="000000"/>
          <w:sz w:val="20"/>
          <w:szCs w:val="20"/>
        </w:rPr>
        <w:t>Opis zabiegu:</w:t>
      </w:r>
    </w:p>
    <w:p w14:paraId="52865A9F" w14:textId="5CB8A70F"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7937A8DB" w14:textId="77777777" w:rsidR="00471F82" w:rsidRDefault="00471F82" w:rsidP="00471F82">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 przygotowaniu pola operacyjnego, poprzez przemycie preparatem antyseptycznym wykonuje się 3-5 mm cięcia w wyznaczonych miejscach. </w:t>
      </w:r>
    </w:p>
    <w:p w14:paraId="6755D916" w14:textId="77777777" w:rsidR="00471F82" w:rsidRDefault="00471F82" w:rsidP="00471F82">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Poprzez wykonane cięcia wprowadza się za pomocą kaniul płyn tumescencyjny, którego zadaniem jest „rozpulchnienie” tkanki tłuszczowej. </w:t>
      </w:r>
    </w:p>
    <w:p w14:paraId="637600D3" w14:textId="77777777" w:rsidR="00471F82" w:rsidRDefault="00471F82" w:rsidP="00471F82">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Następnie pobiera się tkankę tłuszczową za pomocą odsysania przez specjalne kaniule do czasu otrzymania żądanego efektu ubytku tkanki tłuszczowej.</w:t>
      </w:r>
    </w:p>
    <w:p w14:paraId="0C1EBC98" w14:textId="7CB2C6C3"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Plastyka powłok brzucha (abdominoplastyka) polega na chirurgicznym usunięciu nadmiaru skóry i podskórnej tkanki tłuszczowej z podbrzusza oraz wzmocnieniu napięcia powięzi i mięśni tworzących ścianę jamy brzusznej w celu uzyskania ładniejszej sylwetki ciała z bardziej napiętym, płaskim brzuchem i lepiej zaznaczoną talią. </w:t>
      </w:r>
    </w:p>
    <w:p w14:paraId="1235C69F" w14:textId="1984B51F"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Cięcie przebiega najczęściej wzdłuż górnego brzegu włosów łonowych skąd kieruje się ku bokowi i górze do kolców biodrowych, biegnąc wzdłuż talerzy kości biodrowych. </w:t>
      </w:r>
    </w:p>
    <w:p w14:paraId="34118C77" w14:textId="0E18C2CC"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Zależnie od budowy ciała i preferencji pacjentki możliwe jest indywidualne dostosowanie bocznej linii cięcia tak aby przyszła blizna była niewidoczna nawet przy noszeniu bardzo wysoko "wyciętej" bielizny i kostiumów kąpielowych. </w:t>
      </w:r>
    </w:p>
    <w:p w14:paraId="20468EBE" w14:textId="787A0817"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 osobnego okrężnego cięcia uwalniany jest pępek (pozostaje on na ścianie jamy brzusznej), co pozwala w późniejszym etapie zabiegu na zmianę jego kształtu i położenia na skórze (na wyższe). </w:t>
      </w:r>
    </w:p>
    <w:p w14:paraId="4DDEDCE0" w14:textId="06796141"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W kolejnym etapie skóra i tkanka podskórna oddzielane są od ściany jamy brzusznej na przestrzeni od spojenia łonowego do łuków żebrowych i unoszone ku górze. Umożliwia to chirurgowi ściągnięcie ku sobie (do środka) i zeszycie powięzi pokrywającej dwa duże, pionowo położone mięśnie (mięśnie proste brzucha), tworzące centralną część ściany jamy brzusznej. Dzięki temu uzyskuje się bardziej napięty, płaski zarys brzucha z lepiej zaznaczoną talią. </w:t>
      </w:r>
    </w:p>
    <w:p w14:paraId="79CC4CA5" w14:textId="228A54AF"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 wycięciu nadmiaru skóry i tkanki tłuszczowej ich pozostała część ściągana jest w dół a brzegi rany zszywane kilkoma piętrami szwów. </w:t>
      </w:r>
    </w:p>
    <w:p w14:paraId="2DA55CE4" w14:textId="3A734D54"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Pępek wszywany jest w wycięty w odpowiednim miejscu na skórze otwór.</w:t>
      </w:r>
    </w:p>
    <w:p w14:paraId="3BE94F8D" w14:textId="41D40761"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Podczas operacji istniej możliwość również zmiany kształtu i położenia pępka, jak też wykonania plastyki przepukliny brzusznej, jeśli zaszłaby taka konieczność.</w:t>
      </w:r>
    </w:p>
    <w:p w14:paraId="009D9AF6" w14:textId="203F6250"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394E6E77" w14:textId="11CB9D9C"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kończy się założeniem drenów, które mają za zadanie usuwanie oraz kontrolę ewentualnego krwawienia pooperacyjnego.</w:t>
      </w:r>
    </w:p>
    <w:p w14:paraId="10F08D52" w14:textId="25736B68" w:rsidR="00F91ED9" w:rsidRDefault="00F91ED9" w:rsidP="00A361D9">
      <w:pPr>
        <w:numPr>
          <w:ilvl w:val="0"/>
          <w:numId w:val="23"/>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Na rany zakłada się szwy warstwowe mocujące. </w:t>
      </w:r>
    </w:p>
    <w:p w14:paraId="0411773E" w14:textId="2A82AE32" w:rsidR="0052212D" w:rsidRDefault="0052212D" w:rsidP="0052212D">
      <w:pPr>
        <w:tabs>
          <w:tab w:val="left" w:pos="20"/>
          <w:tab w:val="left" w:pos="305"/>
          <w:tab w:val="left" w:pos="4245"/>
        </w:tabs>
        <w:autoSpaceDE w:val="0"/>
        <w:autoSpaceDN w:val="0"/>
        <w:adjustRightInd w:val="0"/>
        <w:rPr>
          <w:rFonts w:ascii="Arial" w:hAnsi="Arial" w:cs="Arial"/>
          <w:color w:val="000000"/>
          <w:sz w:val="20"/>
          <w:szCs w:val="20"/>
        </w:rPr>
      </w:pPr>
    </w:p>
    <w:p w14:paraId="13475514" w14:textId="41825AF2" w:rsidR="0052212D" w:rsidRDefault="0052212D" w:rsidP="0052212D">
      <w:pPr>
        <w:tabs>
          <w:tab w:val="left" w:pos="20"/>
          <w:tab w:val="left" w:pos="305"/>
          <w:tab w:val="left" w:pos="4245"/>
        </w:tabs>
        <w:autoSpaceDE w:val="0"/>
        <w:autoSpaceDN w:val="0"/>
        <w:adjustRightInd w:val="0"/>
        <w:rPr>
          <w:rFonts w:ascii="Arial" w:hAnsi="Arial" w:cs="Arial"/>
          <w:color w:val="000000"/>
          <w:sz w:val="20"/>
          <w:szCs w:val="20"/>
        </w:rPr>
      </w:pPr>
    </w:p>
    <w:p w14:paraId="7AE22F14" w14:textId="748152E1" w:rsidR="0052212D" w:rsidRDefault="0052212D" w:rsidP="0052212D">
      <w:pPr>
        <w:tabs>
          <w:tab w:val="left" w:pos="20"/>
          <w:tab w:val="left" w:pos="305"/>
          <w:tab w:val="left" w:pos="4245"/>
        </w:tabs>
        <w:autoSpaceDE w:val="0"/>
        <w:autoSpaceDN w:val="0"/>
        <w:adjustRightInd w:val="0"/>
        <w:jc w:val="center"/>
        <w:rPr>
          <w:rFonts w:ascii="Arial" w:hAnsi="Arial" w:cs="Arial"/>
          <w:color w:val="000000"/>
          <w:sz w:val="20"/>
          <w:szCs w:val="20"/>
        </w:rPr>
      </w:pPr>
      <w:r w:rsidRPr="0052212D">
        <w:rPr>
          <w:rFonts w:ascii="Arial" w:hAnsi="Arial" w:cs="Arial"/>
          <w:noProof/>
          <w:color w:val="000000"/>
          <w:sz w:val="20"/>
          <w:szCs w:val="20"/>
        </w:rPr>
        <w:drawing>
          <wp:inline distT="0" distB="0" distL="0" distR="0" wp14:anchorId="55B45D44" wp14:editId="036AE1DC">
            <wp:extent cx="4889500" cy="393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9500" cy="3937000"/>
                    </a:xfrm>
                    <a:prstGeom prst="rect">
                      <a:avLst/>
                    </a:prstGeom>
                  </pic:spPr>
                </pic:pic>
              </a:graphicData>
            </a:graphic>
          </wp:inline>
        </w:drawing>
      </w:r>
    </w:p>
    <w:p w14:paraId="3A18B65A" w14:textId="582629AA" w:rsidR="0052212D" w:rsidRDefault="0052212D" w:rsidP="0052212D">
      <w:pPr>
        <w:tabs>
          <w:tab w:val="left" w:pos="20"/>
          <w:tab w:val="left" w:pos="305"/>
          <w:tab w:val="left" w:pos="4245"/>
        </w:tabs>
        <w:autoSpaceDE w:val="0"/>
        <w:autoSpaceDN w:val="0"/>
        <w:adjustRightInd w:val="0"/>
        <w:jc w:val="center"/>
        <w:rPr>
          <w:rFonts w:ascii="Arial" w:hAnsi="Arial" w:cs="Arial"/>
          <w:color w:val="000000"/>
          <w:sz w:val="20"/>
          <w:szCs w:val="20"/>
        </w:rPr>
      </w:pPr>
    </w:p>
    <w:p w14:paraId="776A49AB" w14:textId="2B3DA682" w:rsidR="00F91ED9" w:rsidRPr="00F67115" w:rsidRDefault="00F91ED9" w:rsidP="00A361D9">
      <w:pPr>
        <w:pStyle w:val="Akapitzlist"/>
        <w:numPr>
          <w:ilvl w:val="0"/>
          <w:numId w:val="24"/>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 xml:space="preserve">Proponowane leczenie jest leczeniem z wyboru w/w schorzeniu, dającym najlepszy efekt leczniczy. </w:t>
      </w:r>
    </w:p>
    <w:p w14:paraId="43991EE1" w14:textId="3DEB5F04" w:rsidR="00F91ED9" w:rsidRPr="00F67115" w:rsidRDefault="00F91ED9" w:rsidP="00A361D9">
      <w:pPr>
        <w:pStyle w:val="Akapitzlist"/>
        <w:numPr>
          <w:ilvl w:val="0"/>
          <w:numId w:val="24"/>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Brak alternatywnych sposobów leczenia chirurgicznego innych od usunięcia nadmiaru tkanek miękkich powłok brzucha z jednoczesną likwidacją rozejścia się mięśni prostych.</w:t>
      </w:r>
    </w:p>
    <w:p w14:paraId="64427E05" w14:textId="1EC6558E" w:rsidR="00F91ED9" w:rsidRPr="00F67115" w:rsidRDefault="00F91ED9" w:rsidP="00A361D9">
      <w:pPr>
        <w:pStyle w:val="Akapitzlist"/>
        <w:numPr>
          <w:ilvl w:val="0"/>
          <w:numId w:val="24"/>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Leczenie zachowawcze w postaci stosowania rożnego rodzajów pasów / gorsetów jest tylko postępowaniem objawowym i nie daje trwałego efektu leczniczego.</w:t>
      </w:r>
    </w:p>
    <w:p w14:paraId="65E96F50" w14:textId="0F4BBE62" w:rsidR="00F91ED9" w:rsidRPr="00F67115" w:rsidRDefault="00F91ED9" w:rsidP="00A361D9">
      <w:pPr>
        <w:pStyle w:val="Akapitzlist"/>
        <w:numPr>
          <w:ilvl w:val="0"/>
          <w:numId w:val="24"/>
        </w:numPr>
        <w:tabs>
          <w:tab w:val="left" w:pos="4245"/>
        </w:tabs>
        <w:autoSpaceDE w:val="0"/>
        <w:autoSpaceDN w:val="0"/>
        <w:adjustRightInd w:val="0"/>
        <w:rPr>
          <w:rFonts w:ascii="Arial" w:hAnsi="Arial" w:cs="Arial"/>
          <w:color w:val="000000"/>
          <w:sz w:val="20"/>
          <w:szCs w:val="20"/>
        </w:rPr>
      </w:pPr>
      <w:r w:rsidRPr="00F67115">
        <w:rPr>
          <w:rFonts w:ascii="Arial" w:hAnsi="Arial" w:cs="Arial"/>
          <w:color w:val="000000"/>
          <w:sz w:val="20"/>
          <w:szCs w:val="20"/>
        </w:rPr>
        <w:t>Zaniechanie proponowanego leczenia może skutkować następującymi powikłaniami zdrowotnymi: zwiększenie się obwisłości powłok, rozstępu między mięśniami prostymi oraz zwiększeniem rozmiaru przepuklin lub uwięźnięcia ich zawartości co prowadzi do ostrych stanów w jamie brzusznej.</w:t>
      </w:r>
    </w:p>
    <w:p w14:paraId="476046AD" w14:textId="0FFF5DC5" w:rsidR="00F91ED9" w:rsidRDefault="00F91ED9" w:rsidP="00F91ED9">
      <w:pPr>
        <w:tabs>
          <w:tab w:val="left" w:pos="4245"/>
        </w:tabs>
        <w:autoSpaceDE w:val="0"/>
        <w:autoSpaceDN w:val="0"/>
        <w:adjustRightInd w:val="0"/>
        <w:rPr>
          <w:rFonts w:ascii="Arial" w:hAnsi="Arial" w:cs="Arial"/>
          <w:b/>
          <w:bCs/>
          <w:color w:val="000000"/>
        </w:rPr>
      </w:pPr>
    </w:p>
    <w:p w14:paraId="538422EE" w14:textId="27519E60" w:rsidR="00F91ED9" w:rsidRDefault="00F91ED9" w:rsidP="00A361D9">
      <w:pPr>
        <w:numPr>
          <w:ilvl w:val="0"/>
          <w:numId w:val="1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POSTĘPOWANIA POOPERACYJNE</w:t>
      </w:r>
    </w:p>
    <w:p w14:paraId="0F3CD443" w14:textId="108D5840" w:rsidR="00F91ED9" w:rsidRDefault="00F91ED9" w:rsidP="00A361D9">
      <w:pPr>
        <w:numPr>
          <w:ilvl w:val="0"/>
          <w:numId w:val="25"/>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Pobyt w szpitalu zależny jest od rodzaju, wielkości </w:t>
      </w:r>
      <w:r w:rsidR="00E6120C">
        <w:rPr>
          <w:rFonts w:ascii="Arial" w:hAnsi="Arial" w:cs="Arial"/>
          <w:color w:val="000000"/>
          <w:sz w:val="18"/>
          <w:szCs w:val="18"/>
        </w:rPr>
        <w:t>i postępu</w:t>
      </w:r>
      <w:r>
        <w:rPr>
          <w:rFonts w:ascii="Arial" w:hAnsi="Arial" w:cs="Arial"/>
          <w:color w:val="000000"/>
          <w:sz w:val="18"/>
          <w:szCs w:val="18"/>
        </w:rPr>
        <w:t xml:space="preserve"> gojenia się </w:t>
      </w:r>
      <w:r w:rsidR="00DC7814">
        <w:rPr>
          <w:rFonts w:ascii="Arial" w:hAnsi="Arial" w:cs="Arial"/>
          <w:color w:val="000000"/>
          <w:sz w:val="18"/>
          <w:szCs w:val="18"/>
        </w:rPr>
        <w:t>rany: 2</w:t>
      </w:r>
      <w:r>
        <w:rPr>
          <w:rFonts w:ascii="Arial" w:hAnsi="Arial" w:cs="Arial"/>
          <w:color w:val="000000"/>
          <w:sz w:val="18"/>
          <w:szCs w:val="18"/>
        </w:rPr>
        <w:t>-3 dni</w:t>
      </w:r>
    </w:p>
    <w:p w14:paraId="2BA7D2FA" w14:textId="3D6EDDC9" w:rsidR="00F91ED9" w:rsidRDefault="00F91ED9" w:rsidP="00A361D9">
      <w:pPr>
        <w:numPr>
          <w:ilvl w:val="0"/>
          <w:numId w:val="25"/>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Chory po leczeniu dostaje wstępnie 30 dni zwolnienia lekarskiego.</w:t>
      </w:r>
    </w:p>
    <w:p w14:paraId="605582FB" w14:textId="33F60D0E" w:rsidR="00F91ED9" w:rsidRDefault="00F91ED9" w:rsidP="00A361D9">
      <w:pPr>
        <w:numPr>
          <w:ilvl w:val="0"/>
          <w:numId w:val="25"/>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Zalecane leki, środki medyczne i materiały opatrunkowe: </w:t>
      </w:r>
    </w:p>
    <w:p w14:paraId="4B8EBFEF" w14:textId="688AC46C"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sidRPr="00F91ED9">
        <w:rPr>
          <w:rFonts w:ascii="Arial" w:hAnsi="Arial" w:cs="Arial"/>
          <w:color w:val="000000"/>
          <w:sz w:val="18"/>
          <w:szCs w:val="18"/>
          <w:lang w:val="en-US"/>
        </w:rPr>
        <w:t xml:space="preserve">PARACETAMOL tabl. 1-2 co 6 h; KETONAL FORTE tab. a 100 mg: </w:t>
      </w:r>
      <w:proofErr w:type="gramStart"/>
      <w:r w:rsidR="00DC7814">
        <w:rPr>
          <w:rFonts w:ascii="Arial" w:hAnsi="Arial" w:cs="Arial"/>
          <w:color w:val="000000"/>
          <w:sz w:val="18"/>
          <w:szCs w:val="18"/>
          <w:lang w:val="en-US"/>
        </w:rPr>
        <w:t xml:space="preserve">1 </w:t>
      </w:r>
      <w:r w:rsidR="00DC7814" w:rsidRPr="00F91ED9">
        <w:rPr>
          <w:rFonts w:ascii="Arial" w:hAnsi="Arial" w:cs="Arial"/>
          <w:color w:val="000000"/>
          <w:sz w:val="18"/>
          <w:szCs w:val="18"/>
          <w:lang w:val="en-US"/>
        </w:rPr>
        <w:t>tab</w:t>
      </w:r>
      <w:proofErr w:type="gramEnd"/>
      <w:r w:rsidRPr="00F91ED9">
        <w:rPr>
          <w:rFonts w:ascii="Arial" w:hAnsi="Arial" w:cs="Arial"/>
          <w:color w:val="000000"/>
          <w:sz w:val="18"/>
          <w:szCs w:val="18"/>
          <w:lang w:val="en-US"/>
        </w:rPr>
        <w:t xml:space="preserve"> co 12 h; TRAMAL tabl. </w:t>
      </w:r>
      <w:r>
        <w:rPr>
          <w:rFonts w:ascii="Arial" w:hAnsi="Arial" w:cs="Arial"/>
          <w:color w:val="000000"/>
          <w:sz w:val="18"/>
          <w:szCs w:val="18"/>
        </w:rPr>
        <w:t>100 mg: 1 tab co 8 h</w:t>
      </w:r>
    </w:p>
    <w:p w14:paraId="3E660B1E" w14:textId="4D2DE5FB"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FRAXIPARINE 0,4 ml / CLEXANE 40 mg No 10: 1 x 1 sc przez 10 dni;</w:t>
      </w:r>
    </w:p>
    <w:p w14:paraId="6BC548D3" w14:textId="550DAF10"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ZINNAT tab/ a 500 mg No 10 szt: 1 tab co 12 h</w:t>
      </w:r>
    </w:p>
    <w:p w14:paraId="0A87B912" w14:textId="241022DD"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TRILAC 3 x 1 kaps.;</w:t>
      </w:r>
    </w:p>
    <w:p w14:paraId="13D3A91B" w14:textId="79254330"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CYCLO3FORT – 3 X 1 kaps.; </w:t>
      </w:r>
    </w:p>
    <w:p w14:paraId="3A0B21D0" w14:textId="1CF6E660"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LIOTON 1000 gel na krwiaki 3 x dz;</w:t>
      </w:r>
    </w:p>
    <w:p w14:paraId="581CFA75" w14:textId="309E6323"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ALANTAN PLUS maść</w:t>
      </w:r>
    </w:p>
    <w:p w14:paraId="6AC148CC" w14:textId="22C0623A"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KELO-COTE / DERMATIX   gel - smarować blizny co 12 h od 14 dnia od zdjęcia szwów lub ustąpienia wysięku;</w:t>
      </w:r>
    </w:p>
    <w:p w14:paraId="1412A256" w14:textId="6C7642E2" w:rsidR="00F91ED9" w:rsidRP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lang w:val="en-US"/>
        </w:rPr>
      </w:pPr>
      <w:r w:rsidRPr="00F91ED9">
        <w:rPr>
          <w:rFonts w:ascii="Arial" w:hAnsi="Arial" w:cs="Arial"/>
          <w:color w:val="000000"/>
          <w:sz w:val="18"/>
          <w:szCs w:val="18"/>
          <w:lang w:val="en-US"/>
        </w:rPr>
        <w:t>BACTIGRAS 15 x 20 cm / AQUACEL Ag 15 x 15 cm;</w:t>
      </w:r>
    </w:p>
    <w:p w14:paraId="29EA8A1F" w14:textId="4E66C1E9"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GAZA 1 m2; GAZIKI JAŁOWE 10 x 10 cm;</w:t>
      </w:r>
    </w:p>
    <w:p w14:paraId="25C188AD" w14:textId="0466A9AA"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płyn antyseptyczny: KODAN [bezbarwny] / MICRODACYN / OCTENISEPT /</w:t>
      </w:r>
    </w:p>
    <w:p w14:paraId="0CA51E48" w14:textId="13CF5343"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ALANTAN PLUS;</w:t>
      </w:r>
    </w:p>
    <w:p w14:paraId="358763EF" w14:textId="39D1586E"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OPATRUNKI JAŁOWE Z POWIERZCHNIĄ CHŁONNĄ [ELASTOPOR STERIL 8 cm x 10 cm; 8 cm x 15 cm 8 cm x 20 cm];</w:t>
      </w:r>
    </w:p>
    <w:p w14:paraId="26118F02" w14:textId="784C7E22"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BADNAŻ; PRZYLEPIEC / PLASTER MEDYCZNY / CODOFIX [siatka opatrunkowa];</w:t>
      </w:r>
    </w:p>
    <w:p w14:paraId="0AA808A3" w14:textId="24236E3D" w:rsidR="00F91ED9" w:rsidRDefault="00F91ED9" w:rsidP="00A361D9">
      <w:pPr>
        <w:numPr>
          <w:ilvl w:val="1"/>
          <w:numId w:val="26"/>
        </w:numPr>
        <w:tabs>
          <w:tab w:val="left" w:pos="360"/>
          <w:tab w:val="left" w:pos="720"/>
        </w:tabs>
        <w:autoSpaceDE w:val="0"/>
        <w:autoSpaceDN w:val="0"/>
        <w:adjustRightInd w:val="0"/>
        <w:rPr>
          <w:rFonts w:ascii="Arial" w:hAnsi="Arial" w:cs="Arial"/>
          <w:color w:val="000000"/>
          <w:sz w:val="18"/>
          <w:szCs w:val="18"/>
        </w:rPr>
      </w:pPr>
      <w:r>
        <w:rPr>
          <w:rFonts w:ascii="Arial" w:hAnsi="Arial" w:cs="Arial"/>
          <w:color w:val="000000"/>
          <w:sz w:val="18"/>
          <w:szCs w:val="18"/>
        </w:rPr>
        <w:t>PASKI STRI STRIP</w:t>
      </w:r>
    </w:p>
    <w:p w14:paraId="6B5FFE93" w14:textId="62EA5ACE"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Dolegliwości bólowe występujące bezpośrednio po zabiegu i w ciągu kilku kolejnych dni mogą być kontrolowane za pomocą środków przeciwbólowych.</w:t>
      </w:r>
    </w:p>
    <w:p w14:paraId="5CB6316E" w14:textId="635C35BC"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Normalnym objawem jest występowanie obrzęków, zaczerwienienia, zwiększonego ucieplenia i podbiegnięć krwawych w okolicy operowanej, które ustępują stopniowo w okresie od 2 do 3 tygodni po zabiegu.</w:t>
      </w:r>
    </w:p>
    <w:p w14:paraId="549335AE" w14:textId="60856471"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W miejscy operowanym może być odczuwalne swędzenie i uczucie napięcia, które ustępują po kilku tygodniach, a ich intensywność jest odbierana indywidualnie.</w:t>
      </w:r>
    </w:p>
    <w:p w14:paraId="2E7F438E" w14:textId="30F820C9"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Toaleta rany: do 5 doby po zabiegu, zmiana opatrunków powierzchownych, nie usuwać pasków Steri Strip, w 5 dobie usunąć w kąpieli, następnie codzienna zmiana opatrunku: przemycie płynem antyseptycznym + opatrunek jałowy</w:t>
      </w:r>
    </w:p>
    <w:p w14:paraId="634F7547" w14:textId="228FC990"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Kąpiel pod bieżącą wodą można wziąć 5 dni po zabiegu. Po kąpieli przemyć rany antyseptykiem.</w:t>
      </w:r>
    </w:p>
    <w:p w14:paraId="7A5304B3" w14:textId="0594882C"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W dniu operacji opatrunek jest uzupełniany założeniem bandaża / gorsetu elastycznego, który należy nosić w dzień i noc przez 4 tygodnie, a następnie przez większą część dnia przez kolejne 2 tygodnie.</w:t>
      </w:r>
    </w:p>
    <w:p w14:paraId="5DE8340C" w14:textId="5305FF80"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Usunięcie szwów za 14 / 21 dni</w:t>
      </w:r>
    </w:p>
    <w:p w14:paraId="3021954A" w14:textId="25674944"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Po usunięciu szwów do czasu odpadnięcia </w:t>
      </w:r>
      <w:r w:rsidR="00E6120C">
        <w:rPr>
          <w:rFonts w:ascii="Arial" w:hAnsi="Arial" w:cs="Arial"/>
          <w:color w:val="000000"/>
          <w:sz w:val="18"/>
          <w:szCs w:val="18"/>
        </w:rPr>
        <w:t>strupów smarować</w:t>
      </w:r>
      <w:r>
        <w:rPr>
          <w:rFonts w:ascii="Arial" w:hAnsi="Arial" w:cs="Arial"/>
          <w:color w:val="000000"/>
          <w:sz w:val="18"/>
          <w:szCs w:val="18"/>
        </w:rPr>
        <w:t xml:space="preserve"> blizny ALANTANEM PLUS 2- 3 x dz</w:t>
      </w:r>
    </w:p>
    <w:p w14:paraId="13690510" w14:textId="15F56555"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Po odpadnięciu </w:t>
      </w:r>
      <w:r w:rsidR="00E6120C">
        <w:rPr>
          <w:rFonts w:ascii="Arial" w:hAnsi="Arial" w:cs="Arial"/>
          <w:color w:val="000000"/>
          <w:sz w:val="18"/>
          <w:szCs w:val="18"/>
        </w:rPr>
        <w:t>strupów należy</w:t>
      </w:r>
      <w:r>
        <w:rPr>
          <w:rFonts w:ascii="Arial" w:hAnsi="Arial" w:cs="Arial"/>
          <w:color w:val="000000"/>
          <w:sz w:val="18"/>
          <w:szCs w:val="18"/>
        </w:rPr>
        <w:t xml:space="preserve"> zacząć stosować żele silikonowe lub opatrunki uciskowe a w przypadku przerastania blizn odzież uciskową.</w:t>
      </w:r>
    </w:p>
    <w:p w14:paraId="3EF3EDBC" w14:textId="55C2D8E2"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Blizny po operacji mogą być opalane dopiero po upływie roku [filtr UV &gt; 30]</w:t>
      </w:r>
    </w:p>
    <w:p w14:paraId="2EF4249B" w14:textId="317BF1BF"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Oszczędzający tryb życia 21 dni; następnie stopniowa rehabilitacja ruchowa.</w:t>
      </w:r>
    </w:p>
    <w:p w14:paraId="672D29F2" w14:textId="02D8430F"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Dieta bogatobiałkowa</w:t>
      </w:r>
    </w:p>
    <w:p w14:paraId="4AAF085F" w14:textId="09217AC8"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Przewidywane wizyty kontrolne w odstępach: 2-3 tyg [usunięcie s</w:t>
      </w:r>
      <w:r w:rsidR="00C868D8">
        <w:rPr>
          <w:rFonts w:ascii="Arial" w:hAnsi="Arial" w:cs="Arial"/>
          <w:color w:val="000000"/>
          <w:sz w:val="18"/>
          <w:szCs w:val="18"/>
        </w:rPr>
        <w:t>zwów]; 1 mies / 3 mies / 6 mies.</w:t>
      </w:r>
    </w:p>
    <w:p w14:paraId="37E10E16" w14:textId="54822307"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Okresowa kontrola u lekarza POZ celem monitoringu ogólnego stanu zdrowia.</w:t>
      </w:r>
    </w:p>
    <w:p w14:paraId="4FE63935" w14:textId="7579EA0E"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U pewnej grupy pacjentów może dojść po operacji do gromadzenia się płynu surowiczego w tkance podskórnej, wymagającego ewakuacji drogą kilku kolejnych nakłuć (punkcji).  </w:t>
      </w:r>
    </w:p>
    <w:p w14:paraId="4E2D9094" w14:textId="679E72C4"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Do czasu wygojenia rany należy dbać o jej higienę wg zaleceń podanych przez personel medyczny. Nie należy </w:t>
      </w:r>
      <w:r w:rsidR="00C868D8">
        <w:rPr>
          <w:rFonts w:ascii="Arial" w:hAnsi="Arial" w:cs="Arial"/>
          <w:color w:val="000000"/>
          <w:sz w:val="18"/>
          <w:szCs w:val="18"/>
        </w:rPr>
        <w:t>leżeć na</w:t>
      </w:r>
      <w:r>
        <w:rPr>
          <w:rFonts w:ascii="Arial" w:hAnsi="Arial"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45104DF0" w14:textId="346930F5"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Wygląd blizny pooperacyjnej uzależniony jest od wielkości nadmiaru skóry. Gdy nadmiar skóry zbyt mały blizna nie przebiega wyłącznie wokół pępka i poziomo w </w:t>
      </w:r>
      <w:r w:rsidR="00E6120C">
        <w:rPr>
          <w:rFonts w:ascii="Arial" w:hAnsi="Arial" w:cs="Arial"/>
          <w:color w:val="000000"/>
          <w:sz w:val="18"/>
          <w:szCs w:val="18"/>
        </w:rPr>
        <w:t>podbrzuszu,</w:t>
      </w:r>
      <w:r>
        <w:rPr>
          <w:rFonts w:ascii="Arial" w:hAnsi="Arial" w:cs="Arial"/>
          <w:color w:val="000000"/>
          <w:sz w:val="18"/>
          <w:szCs w:val="18"/>
        </w:rPr>
        <w:t xml:space="preserve"> ale również pionowo na pewnej długości pomiędzy spojeniem łonowym a pępkiem.</w:t>
      </w:r>
    </w:p>
    <w:p w14:paraId="1D8AD7AA" w14:textId="43A73A7B"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Trzeba pamiętać, że plastyka brzucha nie jest sposobem leczenia otyłości, jak również nie pozwala na usunięcie wszystkich blizn i rozstępów skóry brzucha (dotyczy to zwłaszcza śród- i nadbrzusza).</w:t>
      </w:r>
    </w:p>
    <w:p w14:paraId="728068AD" w14:textId="4E8C92C3"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Wynik zabiegu jest trwały pod warunkiem unikania znacznych wahań wagi ciała. Należy pamiętać, że efekt operacji może ulec pogorszeniu po ponownym wzroście masy ciała lub po porodzie.</w:t>
      </w:r>
    </w:p>
    <w:p w14:paraId="433C9F79" w14:textId="05429B1B"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Efekt ostateczny zabiegu zależy od stanu ogólnego i miejscowego chorego oraz jego zaangażowanie w zalecenia co do rehabilitacji oraz opieki nad ranami oraz bliznami i jest osiągany po upływie około 6 - 18 miesięcy.</w:t>
      </w:r>
    </w:p>
    <w:p w14:paraId="07BEAAB8" w14:textId="5E5BE5CA" w:rsidR="00F91ED9" w:rsidRDefault="00F91ED9" w:rsidP="00A361D9">
      <w:pPr>
        <w:numPr>
          <w:ilvl w:val="0"/>
          <w:numId w:val="27"/>
        </w:numPr>
        <w:tabs>
          <w:tab w:val="left" w:pos="20"/>
          <w:tab w:val="left" w:pos="360"/>
          <w:tab w:val="left" w:pos="4245"/>
        </w:tabs>
        <w:autoSpaceDE w:val="0"/>
        <w:autoSpaceDN w:val="0"/>
        <w:adjustRightInd w:val="0"/>
        <w:rPr>
          <w:rFonts w:ascii="Arial" w:hAnsi="Arial" w:cs="Arial"/>
          <w:color w:val="000000"/>
          <w:sz w:val="18"/>
          <w:szCs w:val="18"/>
        </w:rPr>
      </w:pPr>
      <w:r>
        <w:rPr>
          <w:rFonts w:ascii="Arial" w:hAnsi="Arial" w:cs="Arial"/>
          <w:color w:val="000000"/>
          <w:sz w:val="18"/>
          <w:szCs w:val="18"/>
        </w:rPr>
        <w:t>Plastyka powłok jamy brzusznej jest jednym z najrozleglejszych zabiegów na powłokach z trudnym do przewidzenia ostatecznym wynikiem końcowym i po zakończonym procesie gojenia może niekiedy wymagać pewnych zabiegów korekcyjnych takich jak wycięcie pozostałości fałdów skórno - tłuszczowych.</w:t>
      </w:r>
    </w:p>
    <w:p w14:paraId="38A80C71" w14:textId="64D48F76" w:rsidR="00F91ED9" w:rsidRDefault="00F91ED9" w:rsidP="00A361D9">
      <w:pPr>
        <w:numPr>
          <w:ilvl w:val="0"/>
          <w:numId w:val="27"/>
        </w:numPr>
        <w:tabs>
          <w:tab w:val="left" w:pos="20"/>
          <w:tab w:val="left" w:pos="36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W przypadku dodatkowych pytań proszę o kontakt telefoniczny lub </w:t>
      </w:r>
      <w:r w:rsidR="00E6120C">
        <w:rPr>
          <w:rFonts w:ascii="Arial" w:hAnsi="Arial" w:cs="Arial"/>
          <w:color w:val="000000"/>
          <w:sz w:val="18"/>
          <w:szCs w:val="18"/>
        </w:rPr>
        <w:t>osobisty,</w:t>
      </w:r>
      <w:r>
        <w:rPr>
          <w:rFonts w:ascii="Arial" w:hAnsi="Arial" w:cs="Arial"/>
          <w:color w:val="000000"/>
          <w:sz w:val="18"/>
          <w:szCs w:val="18"/>
        </w:rPr>
        <w:t xml:space="preserve"> jeżeli wystąpią objawy niepożądane.</w:t>
      </w:r>
    </w:p>
    <w:p w14:paraId="21F21C5A" w14:textId="1AD91E59" w:rsidR="00F91ED9" w:rsidRDefault="00F91ED9" w:rsidP="00F91ED9">
      <w:pPr>
        <w:autoSpaceDE w:val="0"/>
        <w:autoSpaceDN w:val="0"/>
        <w:adjustRightInd w:val="0"/>
        <w:rPr>
          <w:rFonts w:ascii="Arial" w:hAnsi="Arial" w:cs="Arial"/>
          <w:color w:val="000000"/>
          <w:sz w:val="20"/>
          <w:szCs w:val="20"/>
        </w:rPr>
      </w:pPr>
    </w:p>
    <w:p w14:paraId="60365F3E" w14:textId="5B3F698F" w:rsidR="00F91ED9" w:rsidRDefault="00F91ED9" w:rsidP="00A361D9">
      <w:pPr>
        <w:numPr>
          <w:ilvl w:val="0"/>
          <w:numId w:val="1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20F0B05B" w14:textId="0E00F4C3" w:rsidR="00F91ED9" w:rsidRDefault="00F91ED9" w:rsidP="00F91ED9">
      <w:pPr>
        <w:tabs>
          <w:tab w:val="left" w:pos="4245"/>
        </w:tabs>
        <w:autoSpaceDE w:val="0"/>
        <w:autoSpaceDN w:val="0"/>
        <w:adjustRightInd w:val="0"/>
        <w:rPr>
          <w:rFonts w:ascii="Arial" w:hAnsi="Arial" w:cs="Arial"/>
          <w:b/>
          <w:bCs/>
          <w:color w:val="000000"/>
          <w:sz w:val="20"/>
          <w:szCs w:val="20"/>
        </w:rPr>
      </w:pPr>
      <w:r>
        <w:rPr>
          <w:rFonts w:ascii="Arial" w:hAnsi="Arial" w:cs="Arial"/>
          <w:b/>
          <w:bCs/>
          <w:color w:val="000000"/>
          <w:sz w:val="20"/>
          <w:szCs w:val="20"/>
        </w:rPr>
        <w:t>MOŻLIWE POWIKŁANIA [należy uwzględnić możliwość wystąpienia każdego z niżej podanych powikłań podejmując decyzję o wyrażeniu zgody na proponowany zabieg]</w:t>
      </w:r>
    </w:p>
    <w:p w14:paraId="4CAA5CF0" w14:textId="285AEA9A" w:rsidR="00F91ED9" w:rsidRDefault="00F91ED9" w:rsidP="00F91ED9">
      <w:pPr>
        <w:tabs>
          <w:tab w:val="left" w:pos="4245"/>
        </w:tabs>
        <w:autoSpaceDE w:val="0"/>
        <w:autoSpaceDN w:val="0"/>
        <w:adjustRightInd w:val="0"/>
        <w:rPr>
          <w:rFonts w:ascii="Arial" w:hAnsi="Arial" w:cs="Arial"/>
          <w:color w:val="000000"/>
          <w:sz w:val="20"/>
          <w:szCs w:val="20"/>
        </w:rPr>
      </w:pPr>
    </w:p>
    <w:p w14:paraId="3EBC40C6" w14:textId="1456C5C0" w:rsidR="00F91ED9" w:rsidRDefault="00F91ED9" w:rsidP="00A361D9">
      <w:pPr>
        <w:numPr>
          <w:ilvl w:val="0"/>
          <w:numId w:val="28"/>
        </w:numPr>
        <w:tabs>
          <w:tab w:val="left" w:pos="20"/>
          <w:tab w:val="left" w:pos="360"/>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570DC0BF" w14:textId="538A8138" w:rsidR="00F91ED9" w:rsidRDefault="00F91ED9" w:rsidP="00F91ED9">
      <w:pPr>
        <w:tabs>
          <w:tab w:val="left" w:pos="4245"/>
        </w:tabs>
        <w:autoSpaceDE w:val="0"/>
        <w:autoSpaceDN w:val="0"/>
        <w:adjustRightInd w:val="0"/>
        <w:rPr>
          <w:rFonts w:ascii="Arial" w:hAnsi="Arial" w:cs="Arial"/>
          <w:color w:val="000000"/>
          <w:sz w:val="20"/>
          <w:szCs w:val="20"/>
          <w:u w:color="000000"/>
        </w:rPr>
      </w:pPr>
    </w:p>
    <w:p w14:paraId="45A850E7" w14:textId="74FC7B0E" w:rsidR="00F91ED9" w:rsidRDefault="00F91ED9" w:rsidP="00A361D9">
      <w:pPr>
        <w:numPr>
          <w:ilvl w:val="0"/>
          <w:numId w:val="28"/>
        </w:numPr>
        <w:tabs>
          <w:tab w:val="left" w:pos="20"/>
          <w:tab w:val="left" w:pos="360"/>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surowiczaka, rozejście się brzegów rany, powstanie fałdów skórnych wokół blizny, powstanie </w:t>
      </w:r>
      <w:r>
        <w:rPr>
          <w:rFonts w:ascii="Arial" w:hAnsi="Arial" w:cs="Arial"/>
          <w:color w:val="000000"/>
          <w:sz w:val="20"/>
          <w:szCs w:val="20"/>
          <w:u w:color="000000"/>
        </w:rPr>
        <w:lastRenderedPageBreak/>
        <w:t xml:space="preserve">szpecącej, przerośniętej lub przykurczającej blizny, przeczulica (ból)  lub zdrętwienie oraz utratę czucia w okolicy operowanej, przebarwienie lub zwiotczenie skóry, powstanie nowych fałdów skórno-tłuszczowych, konieczność reoperacji w wyniku powstałych powikłań. </w:t>
      </w:r>
    </w:p>
    <w:p w14:paraId="65348EE0" w14:textId="7B825087" w:rsidR="00F91ED9" w:rsidRDefault="00F91ED9" w:rsidP="00F91ED9">
      <w:pPr>
        <w:tabs>
          <w:tab w:val="left" w:pos="4245"/>
        </w:tabs>
        <w:autoSpaceDE w:val="0"/>
        <w:autoSpaceDN w:val="0"/>
        <w:adjustRightInd w:val="0"/>
        <w:rPr>
          <w:rFonts w:ascii="Arial" w:hAnsi="Arial" w:cs="Arial"/>
          <w:color w:val="000000"/>
          <w:sz w:val="20"/>
          <w:szCs w:val="20"/>
          <w:u w:color="000000"/>
        </w:rPr>
      </w:pPr>
    </w:p>
    <w:p w14:paraId="2C5A02DD" w14:textId="02444D7B" w:rsidR="00F91ED9" w:rsidRDefault="00F91ED9" w:rsidP="00A361D9">
      <w:pPr>
        <w:numPr>
          <w:ilvl w:val="0"/>
          <w:numId w:val="28"/>
        </w:numPr>
        <w:tabs>
          <w:tab w:val="left" w:pos="20"/>
          <w:tab w:val="left" w:pos="360"/>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142CA9CF" w14:textId="2FDEF58D" w:rsidR="00F91ED9" w:rsidRDefault="00F91ED9" w:rsidP="00F91ED9">
      <w:pPr>
        <w:tabs>
          <w:tab w:val="left" w:pos="4245"/>
        </w:tabs>
        <w:autoSpaceDE w:val="0"/>
        <w:autoSpaceDN w:val="0"/>
        <w:adjustRightInd w:val="0"/>
        <w:rPr>
          <w:rFonts w:ascii="Arial" w:hAnsi="Arial" w:cs="Arial"/>
          <w:color w:val="000000"/>
          <w:sz w:val="20"/>
          <w:szCs w:val="20"/>
          <w:u w:color="000000"/>
        </w:rPr>
      </w:pPr>
    </w:p>
    <w:p w14:paraId="107B35A8" w14:textId="44BD85C8" w:rsidR="00F91ED9" w:rsidRDefault="00F91ED9" w:rsidP="00A361D9">
      <w:pPr>
        <w:numPr>
          <w:ilvl w:val="0"/>
          <w:numId w:val="28"/>
        </w:numPr>
        <w:tabs>
          <w:tab w:val="left" w:pos="20"/>
          <w:tab w:val="left" w:pos="360"/>
          <w:tab w:val="left" w:pos="4245"/>
        </w:tabs>
        <w:autoSpaceDE w:val="0"/>
        <w:autoSpaceDN w:val="0"/>
        <w:adjustRightInd w:val="0"/>
        <w:rPr>
          <w:rFonts w:ascii="Arial" w:hAnsi="Arial" w:cs="Arial"/>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61C61E22" w14:textId="528E12DD" w:rsidR="00F91ED9" w:rsidRDefault="00F91ED9" w:rsidP="00F91ED9">
      <w:pPr>
        <w:tabs>
          <w:tab w:val="left" w:pos="4245"/>
        </w:tabs>
        <w:autoSpaceDE w:val="0"/>
        <w:autoSpaceDN w:val="0"/>
        <w:adjustRightInd w:val="0"/>
        <w:rPr>
          <w:rFonts w:ascii="Arial" w:hAnsi="Arial" w:cs="Arial"/>
          <w:color w:val="000000"/>
          <w:u w:color="000000"/>
        </w:rPr>
      </w:pPr>
    </w:p>
    <w:p w14:paraId="087EEFB9" w14:textId="4B2F80B5" w:rsidR="00F91ED9" w:rsidRDefault="00F91ED9" w:rsidP="00F91ED9">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08BF38DE" w14:textId="77CF8553" w:rsidR="00F91ED9" w:rsidRDefault="00F91ED9" w:rsidP="00F91ED9">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2AF55A04" w14:textId="329B31B2" w:rsidR="00F91ED9" w:rsidRDefault="00F91ED9" w:rsidP="00F91ED9">
      <w:pPr>
        <w:tabs>
          <w:tab w:val="left" w:pos="4245"/>
        </w:tabs>
        <w:autoSpaceDE w:val="0"/>
        <w:autoSpaceDN w:val="0"/>
        <w:adjustRightInd w:val="0"/>
        <w:rPr>
          <w:rFonts w:ascii="Arial" w:hAnsi="Arial" w:cs="Arial"/>
          <w:color w:val="000000"/>
          <w:u w:color="000000"/>
        </w:rPr>
      </w:pPr>
    </w:p>
    <w:p w14:paraId="218B1C3A" w14:textId="1C4C9B13" w:rsidR="00F91ED9" w:rsidRDefault="00F91ED9" w:rsidP="00F91ED9">
      <w:pPr>
        <w:tabs>
          <w:tab w:val="left" w:pos="4245"/>
        </w:tabs>
        <w:autoSpaceDE w:val="0"/>
        <w:autoSpaceDN w:val="0"/>
        <w:adjustRightInd w:val="0"/>
        <w:rPr>
          <w:rFonts w:ascii="Arial" w:hAnsi="Arial" w:cs="Arial"/>
          <w:color w:val="000000"/>
          <w:u w:color="000000"/>
        </w:rPr>
      </w:pPr>
    </w:p>
    <w:p w14:paraId="70C6AF90" w14:textId="3AC1E766" w:rsidR="00F91ED9" w:rsidRDefault="00F91ED9" w:rsidP="00F91ED9">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4398F683" w14:textId="7488DB1F" w:rsidR="00E6120C" w:rsidRDefault="00E6120C" w:rsidP="00A361D9">
      <w:pPr>
        <w:tabs>
          <w:tab w:val="left" w:pos="4245"/>
        </w:tabs>
        <w:autoSpaceDE w:val="0"/>
        <w:autoSpaceDN w:val="0"/>
        <w:adjustRightInd w:val="0"/>
        <w:rPr>
          <w:rFonts w:ascii="Arial" w:hAnsi="Arial" w:cs="Arial"/>
          <w:b/>
          <w:bCs/>
          <w:color w:val="000000"/>
          <w:sz w:val="28"/>
          <w:szCs w:val="28"/>
          <w:u w:color="000000"/>
        </w:rPr>
      </w:pPr>
    </w:p>
    <w:p w14:paraId="64C6A587" w14:textId="7615939D" w:rsidR="00F91ED9" w:rsidRDefault="00F91ED9" w:rsidP="00F91ED9">
      <w:pPr>
        <w:tabs>
          <w:tab w:val="left" w:pos="4245"/>
        </w:tabs>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t>OŚWIADCZENIE PACJENTA</w:t>
      </w:r>
    </w:p>
    <w:p w14:paraId="33C92248" w14:textId="0D96B32A" w:rsidR="00F91ED9" w:rsidRDefault="00F91ED9" w:rsidP="00F91ED9">
      <w:pPr>
        <w:tabs>
          <w:tab w:val="left" w:pos="4245"/>
        </w:tabs>
        <w:autoSpaceDE w:val="0"/>
        <w:autoSpaceDN w:val="0"/>
        <w:adjustRightInd w:val="0"/>
        <w:jc w:val="center"/>
        <w:rPr>
          <w:rFonts w:ascii="Arial" w:hAnsi="Arial" w:cs="Arial"/>
          <w:color w:val="000000"/>
          <w:u w:color="000000"/>
        </w:rPr>
      </w:pPr>
      <w:r>
        <w:rPr>
          <w:rFonts w:ascii="Arial" w:hAnsi="Arial" w:cs="Arial"/>
          <w:color w:val="000000"/>
          <w:u w:color="000000"/>
        </w:rPr>
        <w:t>ŚWIADOMA ZGODA NA OPERACJĘ</w:t>
      </w:r>
    </w:p>
    <w:p w14:paraId="4634EFC2" w14:textId="65A847ED" w:rsidR="00F91ED9" w:rsidRDefault="00F91ED9" w:rsidP="00F91ED9">
      <w:pPr>
        <w:tabs>
          <w:tab w:val="left" w:pos="4245"/>
        </w:tabs>
        <w:autoSpaceDE w:val="0"/>
        <w:autoSpaceDN w:val="0"/>
        <w:adjustRightInd w:val="0"/>
        <w:jc w:val="center"/>
        <w:rPr>
          <w:rFonts w:ascii="Arial" w:hAnsi="Arial" w:cs="Arial"/>
          <w:i/>
          <w:iCs/>
          <w:color w:val="000000"/>
          <w:u w:color="000000"/>
        </w:rPr>
      </w:pPr>
    </w:p>
    <w:p w14:paraId="77DEC9E1" w14:textId="12BA1F46" w:rsidR="00F91ED9" w:rsidRDefault="00F91ED9" w:rsidP="00F91ED9">
      <w:pPr>
        <w:tabs>
          <w:tab w:val="left" w:pos="4245"/>
        </w:tabs>
        <w:autoSpaceDE w:val="0"/>
        <w:autoSpaceDN w:val="0"/>
        <w:adjustRightInd w:val="0"/>
        <w:spacing w:after="120"/>
        <w:rPr>
          <w:rFonts w:ascii="Helvetica" w:hAnsi="Helvetica" w:cs="Helvetica"/>
          <w:i/>
          <w:iCs/>
          <w:color w:val="000000"/>
          <w:sz w:val="20"/>
          <w:szCs w:val="20"/>
          <w:u w:color="000000"/>
        </w:rPr>
      </w:pPr>
      <w:r>
        <w:rPr>
          <w:rFonts w:ascii="Helvetica" w:hAnsi="Helvetica" w:cs="Helvetica"/>
          <w:i/>
          <w:iCs/>
          <w:color w:val="000000"/>
          <w:sz w:val="20"/>
          <w:szCs w:val="20"/>
          <w:u w:color="000000"/>
        </w:rPr>
        <w:t>Zgodnie z art. 15 i następne ustawy z dnia 6 listopada 2008r. o prawach pacjenta i Rzeczniku Praw Pacjenta (Dz. U. z 2009 nr 52 poz. 417 z póź. zm) oraz art. 32-35 ustawy z dnia 5 grudnia 1996 r. o zawodach lekarza i lekarza dentysty (Dz. U. Z 2011 nr 277 poz 164), wyrażam zgodę na wykonanie planowanego, niżej opisanego leczenia chirurgicznego.</w:t>
      </w:r>
    </w:p>
    <w:p w14:paraId="64F84347" w14:textId="12523D7F" w:rsidR="00E6120C" w:rsidRDefault="00E6120C" w:rsidP="00F91ED9">
      <w:pPr>
        <w:tabs>
          <w:tab w:val="left" w:pos="4245"/>
        </w:tabs>
        <w:autoSpaceDE w:val="0"/>
        <w:autoSpaceDN w:val="0"/>
        <w:adjustRightInd w:val="0"/>
        <w:rPr>
          <w:rFonts w:ascii="Helvetica" w:hAnsi="Helvetica" w:cs="Helvetica"/>
          <w:color w:val="000000"/>
          <w:sz w:val="20"/>
          <w:szCs w:val="20"/>
          <w:u w:color="000000"/>
        </w:rPr>
      </w:pPr>
    </w:p>
    <w:p w14:paraId="762EE320" w14:textId="4945B0FB" w:rsidR="00F91ED9" w:rsidRDefault="00F91ED9" w:rsidP="00F91ED9">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7FCC4CA4" w14:textId="7923D634" w:rsidR="00F91ED9" w:rsidRDefault="00F91ED9" w:rsidP="00E6120C">
      <w:pPr>
        <w:tabs>
          <w:tab w:val="left" w:pos="140"/>
          <w:tab w:val="left" w:pos="283"/>
          <w:tab w:val="left" w:pos="4025"/>
        </w:tabs>
        <w:autoSpaceDE w:val="0"/>
        <w:autoSpaceDN w:val="0"/>
        <w:adjustRightInd w:val="0"/>
        <w:jc w:val="both"/>
        <w:rPr>
          <w:rFonts w:ascii="Arial" w:hAnsi="Arial" w:cs="Arial"/>
          <w:color w:val="000000"/>
          <w:sz w:val="20"/>
          <w:szCs w:val="20"/>
          <w:u w:color="000000"/>
        </w:rPr>
      </w:pPr>
      <w:r>
        <w:rPr>
          <w:rFonts w:ascii="Arial" w:hAnsi="Arial" w:cs="Arial"/>
          <w:color w:val="000000"/>
          <w:sz w:val="20"/>
          <w:szCs w:val="20"/>
          <w:u w:color="000000"/>
        </w:rPr>
        <w:t>Zapoznałem/am się ze szczegółowym opisem leczenia operacyjnego, jego celowością</w:t>
      </w:r>
      <w:r w:rsidR="00E6120C">
        <w:rPr>
          <w:rFonts w:ascii="Arial" w:hAnsi="Arial" w:cs="Arial"/>
          <w:color w:val="000000"/>
          <w:sz w:val="20"/>
          <w:szCs w:val="20"/>
          <w:u w:color="000000"/>
        </w:rPr>
        <w:t xml:space="preserve"> i oczekiwanym wynikiem oraz </w:t>
      </w:r>
      <w:r>
        <w:rPr>
          <w:rFonts w:ascii="Arial" w:hAnsi="Arial" w:cs="Arial"/>
          <w:color w:val="000000"/>
          <w:sz w:val="20"/>
          <w:szCs w:val="20"/>
          <w:u w:color="000000"/>
        </w:rPr>
        <w:t>potencjalnymi zagrożeniami mogącymi wystąpić w wyniku w/w leczenia i zgadzam się na proponowane leczenie operacyjne.</w:t>
      </w:r>
    </w:p>
    <w:p w14:paraId="5BA51FE5" w14:textId="4EA55F27" w:rsidR="00F91ED9" w:rsidRDefault="00F91ED9" w:rsidP="00F91ED9">
      <w:pPr>
        <w:tabs>
          <w:tab w:val="left" w:pos="140"/>
          <w:tab w:val="left" w:pos="283"/>
          <w:tab w:val="left" w:pos="4025"/>
        </w:tabs>
        <w:autoSpaceDE w:val="0"/>
        <w:autoSpaceDN w:val="0"/>
        <w:adjustRightInd w:val="0"/>
        <w:rPr>
          <w:rFonts w:ascii="Arial" w:hAnsi="Arial" w:cs="Arial"/>
          <w:color w:val="000000"/>
          <w:sz w:val="20"/>
          <w:szCs w:val="20"/>
          <w:u w:color="000000"/>
        </w:rPr>
      </w:pPr>
    </w:p>
    <w:p w14:paraId="68C578D1" w14:textId="039909FD" w:rsidR="00F91ED9" w:rsidRDefault="00F91ED9" w:rsidP="00F91ED9">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Zostałem(am) poinformowany(a):</w:t>
      </w:r>
    </w:p>
    <w:p w14:paraId="7AB8E7F4" w14:textId="0FEFE9DC" w:rsidR="00F91ED9" w:rsidRDefault="00F91ED9" w:rsidP="00F91ED9">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22A7696A" w14:textId="2FE19577" w:rsidR="00F91ED9" w:rsidRDefault="00F91ED9" w:rsidP="00F91ED9">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0B83BF09" w14:textId="6DFC442A" w:rsidR="00F91ED9" w:rsidRDefault="00F91ED9" w:rsidP="00F91ED9">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5844603C" w14:textId="31DF26FB" w:rsidR="00F91ED9" w:rsidRDefault="00F91ED9" w:rsidP="00A361D9">
      <w:pPr>
        <w:numPr>
          <w:ilvl w:val="0"/>
          <w:numId w:val="29"/>
        </w:numPr>
        <w:tabs>
          <w:tab w:val="left" w:pos="20"/>
          <w:tab w:val="left" w:pos="360"/>
          <w:tab w:val="left" w:pos="4025"/>
        </w:tabs>
        <w:autoSpaceDE w:val="0"/>
        <w:autoSpaceDN w:val="0"/>
        <w:adjustRightInd w:val="0"/>
        <w:spacing w:after="120" w:line="276" w:lineRule="auto"/>
        <w:jc w:val="both"/>
        <w:rPr>
          <w:rFonts w:ascii="Arial" w:hAnsi="Arial" w:cs="Arial"/>
          <w:color w:val="000000"/>
          <w:sz w:val="20"/>
          <w:szCs w:val="20"/>
          <w:u w:color="000000"/>
        </w:rPr>
      </w:pPr>
      <w:r>
        <w:rPr>
          <w:rFonts w:ascii="Arial" w:hAnsi="Arial" w:cs="Arial"/>
          <w:b/>
          <w:bCs/>
          <w:color w:val="000000"/>
          <w:sz w:val="20"/>
          <w:szCs w:val="20"/>
          <w:u w:color="000000"/>
        </w:rPr>
        <w:t xml:space="preserve">Wyrażam zgodę na przetaczanie, w razie wystąpienia takiej konieczności, preparatów krwiopochodnych. </w:t>
      </w:r>
      <w:r>
        <w:rPr>
          <w:rFonts w:ascii="Arial" w:hAnsi="Arial" w:cs="Arial"/>
          <w:color w:val="000000"/>
          <w:sz w:val="20"/>
          <w:szCs w:val="20"/>
          <w:u w:color="000000"/>
        </w:rPr>
        <w:t>(JEŚLI NIE, PROSZĘ SKREŚLIĆ)</w:t>
      </w:r>
    </w:p>
    <w:p w14:paraId="522CBED4" w14:textId="5C4EE720" w:rsidR="00F91ED9" w:rsidRDefault="00F91ED9" w:rsidP="00A361D9">
      <w:pPr>
        <w:numPr>
          <w:ilvl w:val="0"/>
          <w:numId w:val="29"/>
        </w:numPr>
        <w:tabs>
          <w:tab w:val="left" w:pos="20"/>
          <w:tab w:val="left" w:pos="360"/>
          <w:tab w:val="left" w:pos="4025"/>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Zgadzam się na operację w znieczuleniu ogólnym.</w:t>
      </w:r>
    </w:p>
    <w:p w14:paraId="19A1AD79" w14:textId="74A6F30F" w:rsidR="00F91ED9" w:rsidRDefault="00F91ED9" w:rsidP="00F91ED9">
      <w:pPr>
        <w:autoSpaceDE w:val="0"/>
        <w:autoSpaceDN w:val="0"/>
        <w:adjustRightInd w:val="0"/>
        <w:rPr>
          <w:rFonts w:ascii="Arial" w:hAnsi="Arial" w:cs="Arial"/>
          <w:color w:val="000000"/>
          <w:sz w:val="20"/>
          <w:szCs w:val="20"/>
          <w:u w:color="000000"/>
        </w:rPr>
      </w:pPr>
    </w:p>
    <w:p w14:paraId="6A88C85B" w14:textId="1CBB773F" w:rsidR="00F91ED9" w:rsidRDefault="00F91ED9" w:rsidP="00F91ED9">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1C7B3D40" w14:textId="7B41E4D3" w:rsidR="00F91ED9" w:rsidRDefault="00F91ED9" w:rsidP="00F91ED9">
      <w:pPr>
        <w:autoSpaceDE w:val="0"/>
        <w:autoSpaceDN w:val="0"/>
        <w:adjustRightInd w:val="0"/>
        <w:rPr>
          <w:rFonts w:ascii="Arial" w:hAnsi="Arial" w:cs="Arial"/>
          <w:color w:val="000000"/>
          <w:sz w:val="20"/>
          <w:szCs w:val="20"/>
          <w:u w:color="000000"/>
        </w:rPr>
      </w:pPr>
    </w:p>
    <w:p w14:paraId="3EE99332" w14:textId="0FCFB56B" w:rsidR="00F91ED9" w:rsidRDefault="00F91ED9" w:rsidP="00F91ED9">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21C0C1ED" w14:textId="77AA9EE9" w:rsidR="00F91ED9" w:rsidRDefault="00F91ED9" w:rsidP="00F91ED9">
      <w:pPr>
        <w:autoSpaceDE w:val="0"/>
        <w:autoSpaceDN w:val="0"/>
        <w:adjustRightInd w:val="0"/>
        <w:rPr>
          <w:rFonts w:ascii="Arial" w:hAnsi="Arial" w:cs="Arial"/>
          <w:color w:val="000000"/>
          <w:sz w:val="20"/>
          <w:szCs w:val="20"/>
          <w:u w:color="000000"/>
        </w:rPr>
      </w:pPr>
    </w:p>
    <w:p w14:paraId="7ADC75FD" w14:textId="56CA2534" w:rsidR="00F91ED9" w:rsidRDefault="00F91ED9" w:rsidP="00F91ED9">
      <w:pPr>
        <w:autoSpaceDE w:val="0"/>
        <w:autoSpaceDN w:val="0"/>
        <w:adjustRightInd w:val="0"/>
        <w:rPr>
          <w:rFonts w:ascii="Arial" w:hAnsi="Arial" w:cs="Arial"/>
          <w:color w:val="000000"/>
          <w:sz w:val="20"/>
          <w:szCs w:val="20"/>
          <w:u w:color="000000"/>
        </w:rPr>
      </w:pPr>
      <w:r>
        <w:rPr>
          <w:rFonts w:ascii="Arial" w:hAnsi="Arial" w:cs="Arial"/>
          <w:b/>
          <w:bCs/>
          <w:color w:val="000000"/>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76A76364" w14:textId="113B0774" w:rsidR="00F91ED9" w:rsidRDefault="00F91ED9" w:rsidP="00F91ED9">
      <w:pPr>
        <w:autoSpaceDE w:val="0"/>
        <w:autoSpaceDN w:val="0"/>
        <w:adjustRightInd w:val="0"/>
        <w:rPr>
          <w:rFonts w:ascii="Arial" w:hAnsi="Arial" w:cs="Arial"/>
          <w:color w:val="000000"/>
          <w:sz w:val="20"/>
          <w:szCs w:val="20"/>
          <w:u w:color="000000"/>
        </w:rPr>
      </w:pPr>
    </w:p>
    <w:p w14:paraId="0E9CF688" w14:textId="5163D79F" w:rsidR="00F91ED9" w:rsidRDefault="00F91ED9" w:rsidP="00F91ED9">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lastRenderedPageBreak/>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36AA74FB" w14:textId="644A7FED" w:rsidR="00F91ED9" w:rsidRDefault="00F91ED9" w:rsidP="00F91ED9">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44569627" w14:textId="0C9DC5A3" w:rsidR="00F91ED9" w:rsidRDefault="00F91ED9" w:rsidP="00F91ED9">
      <w:pPr>
        <w:tabs>
          <w:tab w:val="left" w:pos="123"/>
          <w:tab w:val="left" w:pos="283"/>
          <w:tab w:val="left" w:pos="4008"/>
        </w:tabs>
        <w:autoSpaceDE w:val="0"/>
        <w:autoSpaceDN w:val="0"/>
        <w:adjustRightInd w:val="0"/>
        <w:jc w:val="both"/>
        <w:rPr>
          <w:rFonts w:ascii="Helvetica" w:hAnsi="Helvetica" w:cs="Helvetica"/>
          <w:b/>
          <w:bCs/>
          <w:i/>
          <w:iCs/>
          <w:color w:val="000000"/>
          <w:sz w:val="20"/>
          <w:szCs w:val="20"/>
          <w:u w:val="single" w:color="000000"/>
        </w:rPr>
      </w:pPr>
    </w:p>
    <w:p w14:paraId="48CB2F42" w14:textId="21603899" w:rsidR="00F91ED9" w:rsidRDefault="00F91ED9" w:rsidP="00F91ED9">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udzieliłem(-am)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35E0CFB1" w14:textId="2683FD47" w:rsidR="00F91ED9" w:rsidRDefault="00F91ED9" w:rsidP="00F91ED9">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0C8C958A" w14:textId="246F4CEE" w:rsidR="00F91ED9" w:rsidRDefault="00F91ED9" w:rsidP="00F91ED9">
      <w:pPr>
        <w:tabs>
          <w:tab w:val="left" w:pos="123"/>
          <w:tab w:val="left" w:pos="283"/>
          <w:tab w:val="left" w:pos="4008"/>
        </w:tabs>
        <w:autoSpaceDE w:val="0"/>
        <w:autoSpaceDN w:val="0"/>
        <w:adjustRightInd w:val="0"/>
        <w:rPr>
          <w:rFonts w:ascii="Arial" w:hAnsi="Arial" w:cs="Arial"/>
          <w:color w:val="000000"/>
          <w:sz w:val="20"/>
          <w:szCs w:val="20"/>
          <w:u w:color="000000"/>
        </w:rPr>
      </w:pPr>
    </w:p>
    <w:p w14:paraId="0851999E" w14:textId="0E647F23" w:rsidR="00F91ED9" w:rsidRDefault="00F91ED9" w:rsidP="00F91ED9">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r w:rsidR="00E6120C">
        <w:rPr>
          <w:rFonts w:ascii="Arial" w:hAnsi="Arial" w:cs="Arial"/>
          <w:b/>
          <w:bCs/>
          <w:color w:val="000000"/>
          <w:sz w:val="20"/>
          <w:szCs w:val="20"/>
          <w:u w:color="000000"/>
        </w:rPr>
        <w:t>nieprzestrzegania</w:t>
      </w:r>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3D7EE4A4" w14:textId="16BC5D57" w:rsidR="00F91ED9" w:rsidRDefault="00F91ED9" w:rsidP="00F91ED9">
      <w:pPr>
        <w:tabs>
          <w:tab w:val="left" w:pos="123"/>
          <w:tab w:val="left" w:pos="283"/>
          <w:tab w:val="left" w:pos="4008"/>
        </w:tabs>
        <w:autoSpaceDE w:val="0"/>
        <w:autoSpaceDN w:val="0"/>
        <w:adjustRightInd w:val="0"/>
        <w:spacing w:after="120"/>
        <w:jc w:val="both"/>
        <w:rPr>
          <w:rFonts w:ascii="Arial" w:hAnsi="Arial" w:cs="Arial"/>
          <w:b/>
          <w:bCs/>
          <w:color w:val="000000"/>
          <w:u w:color="000000"/>
        </w:rPr>
      </w:pPr>
      <w:r>
        <w:rPr>
          <w:rFonts w:ascii="Arial" w:hAnsi="Arial" w:cs="Arial"/>
          <w:b/>
          <w:bCs/>
          <w:color w:val="000000"/>
          <w:u w:color="000000"/>
        </w:rPr>
        <w:t>Potwierdzam otrzymanie listy szczegółowych zaleceń pooperacyjnych.</w:t>
      </w:r>
    </w:p>
    <w:p w14:paraId="481641CB" w14:textId="2EA664F6" w:rsidR="00F91ED9" w:rsidRDefault="00F91ED9" w:rsidP="00F91ED9">
      <w:pPr>
        <w:autoSpaceDE w:val="0"/>
        <w:autoSpaceDN w:val="0"/>
        <w:adjustRightInd w:val="0"/>
        <w:spacing w:after="120"/>
        <w:rPr>
          <w:rFonts w:ascii="Arial" w:hAnsi="Arial" w:cs="Arial"/>
          <w:color w:val="000000"/>
          <w:sz w:val="20"/>
          <w:szCs w:val="20"/>
          <w:u w:color="000000"/>
        </w:rPr>
      </w:pPr>
      <w:r>
        <w:rPr>
          <w:rFonts w:ascii="Arial" w:hAnsi="Arial" w:cs="Arial"/>
          <w:i/>
          <w:iCs/>
          <w:color w:val="000000"/>
          <w:sz w:val="20"/>
          <w:szCs w:val="20"/>
          <w:u w:color="000000"/>
        </w:rPr>
        <w:t>Zostałem/am poinformowany/a o kosztach leczenia, które akceptuję.</w:t>
      </w:r>
    </w:p>
    <w:p w14:paraId="18E6D6E6" w14:textId="6486639E" w:rsidR="00F91ED9" w:rsidRDefault="00F91ED9" w:rsidP="00F91ED9">
      <w:pPr>
        <w:tabs>
          <w:tab w:val="left" w:pos="4245"/>
        </w:tabs>
        <w:autoSpaceDE w:val="0"/>
        <w:autoSpaceDN w:val="0"/>
        <w:adjustRightInd w:val="0"/>
        <w:spacing w:line="360" w:lineRule="auto"/>
        <w:rPr>
          <w:rFonts w:ascii="Arial" w:hAnsi="Arial" w:cs="Arial"/>
          <w:color w:val="000000"/>
          <w:sz w:val="20"/>
          <w:szCs w:val="20"/>
          <w:u w:color="000000"/>
        </w:rPr>
      </w:pPr>
      <w:r>
        <w:rPr>
          <w:rFonts w:ascii="Arial" w:hAnsi="Arial" w:cs="Arial"/>
          <w:color w:val="000000"/>
          <w:sz w:val="20"/>
          <w:szCs w:val="20"/>
          <w:u w:color="000000"/>
        </w:rPr>
        <w:t>Ewentualne uwagi pacjenta:</w:t>
      </w:r>
    </w:p>
    <w:p w14:paraId="6ACEFA56" w14:textId="7DB7BDB7" w:rsidR="00F91ED9" w:rsidRDefault="00F91ED9" w:rsidP="00F91ED9">
      <w:pPr>
        <w:tabs>
          <w:tab w:val="left" w:pos="4245"/>
        </w:tabs>
        <w:autoSpaceDE w:val="0"/>
        <w:autoSpaceDN w:val="0"/>
        <w:adjustRightInd w:val="0"/>
        <w:spacing w:line="360" w:lineRule="auto"/>
        <w:rPr>
          <w:rFonts w:ascii="Arial" w:hAnsi="Arial" w:cs="Arial"/>
          <w:color w:val="000000"/>
          <w:sz w:val="20"/>
          <w:szCs w:val="20"/>
          <w:u w:color="000000"/>
        </w:rPr>
      </w:pPr>
    </w:p>
    <w:p w14:paraId="2166ABB5" w14:textId="355DFC40" w:rsidR="00F91ED9" w:rsidRDefault="00F91ED9" w:rsidP="00F91ED9">
      <w:pPr>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Data: ……………………….</w:t>
      </w:r>
    </w:p>
    <w:p w14:paraId="7AD5F8F8" w14:textId="77777777" w:rsidR="00F91ED9" w:rsidRDefault="00F91ED9" w:rsidP="00F91ED9">
      <w:pPr>
        <w:autoSpaceDE w:val="0"/>
        <w:autoSpaceDN w:val="0"/>
        <w:adjustRightInd w:val="0"/>
        <w:rPr>
          <w:rFonts w:ascii="Helvetica" w:hAnsi="Helvetica" w:cs="Helvetica"/>
          <w:color w:val="000000"/>
          <w:sz w:val="20"/>
          <w:szCs w:val="20"/>
          <w:u w:color="000000"/>
        </w:rPr>
      </w:pPr>
    </w:p>
    <w:p w14:paraId="7DBD4776" w14:textId="77777777" w:rsidR="00F91ED9" w:rsidRDefault="00F91ED9" w:rsidP="00F91ED9">
      <w:pPr>
        <w:autoSpaceDE w:val="0"/>
        <w:autoSpaceDN w:val="0"/>
        <w:adjustRightInd w:val="0"/>
        <w:rPr>
          <w:rFonts w:ascii="Helvetica" w:hAnsi="Helvetica" w:cs="Helvetica"/>
          <w:color w:val="000000"/>
          <w:sz w:val="20"/>
          <w:szCs w:val="20"/>
          <w:u w:color="000000"/>
        </w:rPr>
      </w:pPr>
    </w:p>
    <w:p w14:paraId="616B865B" w14:textId="77777777" w:rsidR="00F91ED9" w:rsidRDefault="00F91ED9" w:rsidP="00F91ED9">
      <w:pPr>
        <w:autoSpaceDE w:val="0"/>
        <w:autoSpaceDN w:val="0"/>
        <w:adjustRightInd w:val="0"/>
        <w:rPr>
          <w:rFonts w:ascii="Times New Roman" w:hAnsi="Times New Roman" w:cs="Times New Roman"/>
          <w:color w:val="000000"/>
          <w:sz w:val="20"/>
          <w:szCs w:val="20"/>
          <w:u w:color="000000"/>
        </w:rPr>
      </w:pPr>
      <w:r>
        <w:rPr>
          <w:rFonts w:ascii="Helvetica" w:hAnsi="Helvetica" w:cs="Helvetica"/>
          <w:color w:val="000000"/>
          <w:sz w:val="20"/>
          <w:szCs w:val="20"/>
          <w:u w:color="000000"/>
        </w:rPr>
        <w:t xml:space="preserve">Podpis </w:t>
      </w:r>
      <w:proofErr w:type="gramStart"/>
      <w:r>
        <w:rPr>
          <w:rFonts w:ascii="Helvetica" w:hAnsi="Helvetica" w:cs="Helvetica"/>
          <w:color w:val="000000"/>
          <w:sz w:val="20"/>
          <w:szCs w:val="20"/>
          <w:u w:color="000000"/>
        </w:rPr>
        <w:t>pacjenta:…</w:t>
      </w:r>
      <w:proofErr w:type="gramEnd"/>
      <w:r>
        <w:rPr>
          <w:rFonts w:ascii="Helvetica" w:hAnsi="Helvetica" w:cs="Helvetica"/>
          <w:color w:val="000000"/>
          <w:sz w:val="20"/>
          <w:szCs w:val="20"/>
          <w:u w:color="000000"/>
        </w:rPr>
        <w:t xml:space="preserve">……………………………     Podpis i dane </w:t>
      </w:r>
      <w:proofErr w:type="gramStart"/>
      <w:r>
        <w:rPr>
          <w:rFonts w:ascii="Helvetica" w:hAnsi="Helvetica" w:cs="Helvetica"/>
          <w:color w:val="000000"/>
          <w:sz w:val="20"/>
          <w:szCs w:val="20"/>
          <w:u w:color="000000"/>
        </w:rPr>
        <w:t>lekarza:…</w:t>
      </w:r>
      <w:proofErr w:type="gramEnd"/>
      <w:r>
        <w:rPr>
          <w:rFonts w:ascii="Helvetica" w:hAnsi="Helvetica" w:cs="Helvetica"/>
          <w:color w:val="000000"/>
          <w:sz w:val="20"/>
          <w:szCs w:val="20"/>
          <w:u w:color="000000"/>
        </w:rPr>
        <w:t>………………………………………….</w:t>
      </w:r>
    </w:p>
    <w:p w14:paraId="750E4113" w14:textId="77777777" w:rsidR="00F91ED9" w:rsidRDefault="00F91ED9" w:rsidP="00F91ED9">
      <w:pPr>
        <w:tabs>
          <w:tab w:val="left" w:pos="4245"/>
        </w:tabs>
        <w:autoSpaceDE w:val="0"/>
        <w:autoSpaceDN w:val="0"/>
        <w:adjustRightInd w:val="0"/>
        <w:spacing w:line="360" w:lineRule="auto"/>
        <w:jc w:val="right"/>
        <w:rPr>
          <w:rFonts w:ascii="Helvetica" w:hAnsi="Helvetica" w:cs="Helvetica"/>
          <w:color w:val="000000"/>
          <w:sz w:val="20"/>
          <w:szCs w:val="20"/>
          <w:u w:color="000000"/>
        </w:rPr>
      </w:pPr>
      <w:r>
        <w:rPr>
          <w:rFonts w:ascii="Helvetica" w:hAnsi="Helvetica" w:cs="Helvetica"/>
          <w:b/>
          <w:bCs/>
          <w:color w:val="000000"/>
          <w:sz w:val="20"/>
          <w:szCs w:val="20"/>
          <w:u w:color="000000"/>
        </w:rPr>
        <w:t>Dr n. med. Ryszard Mądry Chirurg Plastyczny - 3898704</w:t>
      </w:r>
    </w:p>
    <w:p w14:paraId="3EE364F2" w14:textId="77777777" w:rsidR="00F91ED9" w:rsidRDefault="00F91ED9" w:rsidP="00F91ED9">
      <w:pPr>
        <w:autoSpaceDE w:val="0"/>
        <w:autoSpaceDN w:val="0"/>
        <w:adjustRightInd w:val="0"/>
        <w:jc w:val="center"/>
        <w:rPr>
          <w:rFonts w:ascii="Arial" w:hAnsi="Arial" w:cs="Arial"/>
          <w:b/>
          <w:bCs/>
          <w:color w:val="000000"/>
          <w:u w:color="000000"/>
        </w:rPr>
      </w:pPr>
    </w:p>
    <w:p w14:paraId="34A4793F" w14:textId="77777777" w:rsidR="00F91ED9" w:rsidRDefault="00F91ED9" w:rsidP="00F91ED9">
      <w:pPr>
        <w:autoSpaceDE w:val="0"/>
        <w:autoSpaceDN w:val="0"/>
        <w:adjustRightInd w:val="0"/>
        <w:jc w:val="center"/>
        <w:rPr>
          <w:rFonts w:ascii="Arial" w:hAnsi="Arial" w:cs="Arial"/>
          <w:b/>
          <w:bCs/>
          <w:color w:val="000000"/>
          <w:u w:color="000000"/>
        </w:rPr>
      </w:pPr>
    </w:p>
    <w:p w14:paraId="24CC3DDB" w14:textId="28D5386B" w:rsidR="00F91ED9" w:rsidRDefault="00F91ED9" w:rsidP="00F91ED9">
      <w:pPr>
        <w:autoSpaceDE w:val="0"/>
        <w:autoSpaceDN w:val="0"/>
        <w:adjustRightInd w:val="0"/>
        <w:jc w:val="center"/>
        <w:rPr>
          <w:rFonts w:ascii="Arial" w:hAnsi="Arial" w:cs="Arial"/>
          <w:b/>
          <w:bCs/>
          <w:color w:val="000000"/>
          <w:u w:color="000000"/>
        </w:rPr>
      </w:pPr>
    </w:p>
    <w:p w14:paraId="16E22150" w14:textId="212D0AF4" w:rsidR="0052212D" w:rsidRDefault="0052212D" w:rsidP="00F91ED9">
      <w:pPr>
        <w:autoSpaceDE w:val="0"/>
        <w:autoSpaceDN w:val="0"/>
        <w:adjustRightInd w:val="0"/>
        <w:jc w:val="center"/>
        <w:rPr>
          <w:rFonts w:ascii="Arial" w:hAnsi="Arial" w:cs="Arial"/>
          <w:b/>
          <w:bCs/>
          <w:color w:val="000000"/>
          <w:u w:color="000000"/>
        </w:rPr>
      </w:pPr>
    </w:p>
    <w:p w14:paraId="2758CAD7" w14:textId="146A5C92" w:rsidR="0052212D" w:rsidRDefault="0052212D" w:rsidP="00F91ED9">
      <w:pPr>
        <w:autoSpaceDE w:val="0"/>
        <w:autoSpaceDN w:val="0"/>
        <w:adjustRightInd w:val="0"/>
        <w:jc w:val="center"/>
        <w:rPr>
          <w:rFonts w:ascii="Arial" w:hAnsi="Arial" w:cs="Arial"/>
          <w:b/>
          <w:bCs/>
          <w:color w:val="000000"/>
          <w:u w:color="000000"/>
        </w:rPr>
      </w:pPr>
    </w:p>
    <w:p w14:paraId="4F6E04EF" w14:textId="4AC031FF" w:rsidR="0052212D" w:rsidRDefault="0052212D" w:rsidP="00F91ED9">
      <w:pPr>
        <w:autoSpaceDE w:val="0"/>
        <w:autoSpaceDN w:val="0"/>
        <w:adjustRightInd w:val="0"/>
        <w:jc w:val="center"/>
        <w:rPr>
          <w:rFonts w:ascii="Arial" w:hAnsi="Arial" w:cs="Arial"/>
          <w:b/>
          <w:bCs/>
          <w:color w:val="000000"/>
          <w:u w:color="000000"/>
        </w:rPr>
      </w:pPr>
    </w:p>
    <w:p w14:paraId="4A4AD010" w14:textId="331CDA25" w:rsidR="0052212D" w:rsidRDefault="0052212D" w:rsidP="00F91ED9">
      <w:pPr>
        <w:autoSpaceDE w:val="0"/>
        <w:autoSpaceDN w:val="0"/>
        <w:adjustRightInd w:val="0"/>
        <w:jc w:val="center"/>
        <w:rPr>
          <w:rFonts w:ascii="Arial" w:hAnsi="Arial" w:cs="Arial"/>
          <w:b/>
          <w:bCs/>
          <w:color w:val="000000"/>
          <w:u w:color="000000"/>
        </w:rPr>
      </w:pPr>
    </w:p>
    <w:p w14:paraId="74E9793B" w14:textId="3BDCCAB0" w:rsidR="0052212D" w:rsidRDefault="0052212D" w:rsidP="00F91ED9">
      <w:pPr>
        <w:autoSpaceDE w:val="0"/>
        <w:autoSpaceDN w:val="0"/>
        <w:adjustRightInd w:val="0"/>
        <w:jc w:val="center"/>
        <w:rPr>
          <w:rFonts w:ascii="Arial" w:hAnsi="Arial" w:cs="Arial"/>
          <w:b/>
          <w:bCs/>
          <w:color w:val="000000"/>
          <w:u w:color="000000"/>
        </w:rPr>
      </w:pPr>
    </w:p>
    <w:p w14:paraId="20589E54" w14:textId="02BEAE92" w:rsidR="0052212D" w:rsidRDefault="0052212D" w:rsidP="00F91ED9">
      <w:pPr>
        <w:autoSpaceDE w:val="0"/>
        <w:autoSpaceDN w:val="0"/>
        <w:adjustRightInd w:val="0"/>
        <w:jc w:val="center"/>
        <w:rPr>
          <w:rFonts w:ascii="Arial" w:hAnsi="Arial" w:cs="Arial"/>
          <w:b/>
          <w:bCs/>
          <w:color w:val="000000"/>
          <w:u w:color="000000"/>
        </w:rPr>
      </w:pPr>
    </w:p>
    <w:p w14:paraId="683BD766" w14:textId="5AC36562" w:rsidR="0052212D" w:rsidRDefault="0052212D" w:rsidP="00F91ED9">
      <w:pPr>
        <w:autoSpaceDE w:val="0"/>
        <w:autoSpaceDN w:val="0"/>
        <w:adjustRightInd w:val="0"/>
        <w:jc w:val="center"/>
        <w:rPr>
          <w:rFonts w:ascii="Arial" w:hAnsi="Arial" w:cs="Arial"/>
          <w:b/>
          <w:bCs/>
          <w:color w:val="000000"/>
          <w:u w:color="000000"/>
        </w:rPr>
      </w:pPr>
    </w:p>
    <w:p w14:paraId="15153EB7" w14:textId="6B13AB59" w:rsidR="0052212D" w:rsidRDefault="0052212D" w:rsidP="00F91ED9">
      <w:pPr>
        <w:autoSpaceDE w:val="0"/>
        <w:autoSpaceDN w:val="0"/>
        <w:adjustRightInd w:val="0"/>
        <w:jc w:val="center"/>
        <w:rPr>
          <w:rFonts w:ascii="Arial" w:hAnsi="Arial" w:cs="Arial"/>
          <w:b/>
          <w:bCs/>
          <w:color w:val="000000"/>
          <w:u w:color="000000"/>
        </w:rPr>
      </w:pPr>
    </w:p>
    <w:p w14:paraId="6CA1705D" w14:textId="08608385" w:rsidR="0052212D" w:rsidRDefault="0052212D" w:rsidP="00F91ED9">
      <w:pPr>
        <w:autoSpaceDE w:val="0"/>
        <w:autoSpaceDN w:val="0"/>
        <w:adjustRightInd w:val="0"/>
        <w:jc w:val="center"/>
        <w:rPr>
          <w:rFonts w:ascii="Arial" w:hAnsi="Arial" w:cs="Arial"/>
          <w:b/>
          <w:bCs/>
          <w:color w:val="000000"/>
          <w:u w:color="000000"/>
        </w:rPr>
      </w:pPr>
    </w:p>
    <w:p w14:paraId="79A22FCC" w14:textId="5E10A4EF" w:rsidR="0052212D" w:rsidRDefault="0052212D" w:rsidP="00F91ED9">
      <w:pPr>
        <w:autoSpaceDE w:val="0"/>
        <w:autoSpaceDN w:val="0"/>
        <w:adjustRightInd w:val="0"/>
        <w:jc w:val="center"/>
        <w:rPr>
          <w:rFonts w:ascii="Arial" w:hAnsi="Arial" w:cs="Arial"/>
          <w:b/>
          <w:bCs/>
          <w:color w:val="000000"/>
          <w:u w:color="000000"/>
        </w:rPr>
      </w:pPr>
    </w:p>
    <w:p w14:paraId="3F946088" w14:textId="3A4816FA" w:rsidR="0052212D" w:rsidRDefault="0052212D" w:rsidP="00F91ED9">
      <w:pPr>
        <w:autoSpaceDE w:val="0"/>
        <w:autoSpaceDN w:val="0"/>
        <w:adjustRightInd w:val="0"/>
        <w:jc w:val="center"/>
        <w:rPr>
          <w:rFonts w:ascii="Arial" w:hAnsi="Arial" w:cs="Arial"/>
          <w:b/>
          <w:bCs/>
          <w:color w:val="000000"/>
          <w:u w:color="000000"/>
        </w:rPr>
      </w:pPr>
    </w:p>
    <w:p w14:paraId="7AA638ED" w14:textId="55E2E092" w:rsidR="0052212D" w:rsidRDefault="0052212D" w:rsidP="00F91ED9">
      <w:pPr>
        <w:autoSpaceDE w:val="0"/>
        <w:autoSpaceDN w:val="0"/>
        <w:adjustRightInd w:val="0"/>
        <w:jc w:val="center"/>
        <w:rPr>
          <w:rFonts w:ascii="Arial" w:hAnsi="Arial" w:cs="Arial"/>
          <w:b/>
          <w:bCs/>
          <w:color w:val="000000"/>
          <w:u w:color="000000"/>
        </w:rPr>
      </w:pPr>
    </w:p>
    <w:p w14:paraId="7BCE2045" w14:textId="2DB8F21A" w:rsidR="0052212D" w:rsidRDefault="0052212D" w:rsidP="00F91ED9">
      <w:pPr>
        <w:autoSpaceDE w:val="0"/>
        <w:autoSpaceDN w:val="0"/>
        <w:adjustRightInd w:val="0"/>
        <w:jc w:val="center"/>
        <w:rPr>
          <w:rFonts w:ascii="Arial" w:hAnsi="Arial" w:cs="Arial"/>
          <w:b/>
          <w:bCs/>
          <w:color w:val="000000"/>
          <w:u w:color="000000"/>
        </w:rPr>
      </w:pPr>
    </w:p>
    <w:p w14:paraId="2B2C8CD0" w14:textId="6722D855" w:rsidR="0052212D" w:rsidRDefault="0052212D" w:rsidP="00F91ED9">
      <w:pPr>
        <w:autoSpaceDE w:val="0"/>
        <w:autoSpaceDN w:val="0"/>
        <w:adjustRightInd w:val="0"/>
        <w:jc w:val="center"/>
        <w:rPr>
          <w:rFonts w:ascii="Arial" w:hAnsi="Arial" w:cs="Arial"/>
          <w:b/>
          <w:bCs/>
          <w:color w:val="000000"/>
          <w:u w:color="000000"/>
        </w:rPr>
      </w:pPr>
    </w:p>
    <w:p w14:paraId="3ED22DBD" w14:textId="203184FA" w:rsidR="0052212D" w:rsidRDefault="0052212D" w:rsidP="00F91ED9">
      <w:pPr>
        <w:autoSpaceDE w:val="0"/>
        <w:autoSpaceDN w:val="0"/>
        <w:adjustRightInd w:val="0"/>
        <w:jc w:val="center"/>
        <w:rPr>
          <w:rFonts w:ascii="Arial" w:hAnsi="Arial" w:cs="Arial"/>
          <w:b/>
          <w:bCs/>
          <w:color w:val="000000"/>
          <w:u w:color="000000"/>
        </w:rPr>
      </w:pPr>
    </w:p>
    <w:p w14:paraId="26C73214" w14:textId="42D8F924" w:rsidR="0052212D" w:rsidRDefault="0052212D" w:rsidP="00F91ED9">
      <w:pPr>
        <w:autoSpaceDE w:val="0"/>
        <w:autoSpaceDN w:val="0"/>
        <w:adjustRightInd w:val="0"/>
        <w:jc w:val="center"/>
        <w:rPr>
          <w:rFonts w:ascii="Arial" w:hAnsi="Arial" w:cs="Arial"/>
          <w:b/>
          <w:bCs/>
          <w:color w:val="000000"/>
          <w:u w:color="000000"/>
        </w:rPr>
      </w:pPr>
    </w:p>
    <w:p w14:paraId="18DAA5AF" w14:textId="414B003B" w:rsidR="0052212D" w:rsidRDefault="0052212D" w:rsidP="00F91ED9">
      <w:pPr>
        <w:autoSpaceDE w:val="0"/>
        <w:autoSpaceDN w:val="0"/>
        <w:adjustRightInd w:val="0"/>
        <w:jc w:val="center"/>
        <w:rPr>
          <w:rFonts w:ascii="Arial" w:hAnsi="Arial" w:cs="Arial"/>
          <w:b/>
          <w:bCs/>
          <w:color w:val="000000"/>
          <w:u w:color="000000"/>
        </w:rPr>
      </w:pPr>
    </w:p>
    <w:p w14:paraId="7554AA60" w14:textId="77777777" w:rsidR="00A361D9" w:rsidRDefault="00A361D9" w:rsidP="00F91ED9">
      <w:pPr>
        <w:autoSpaceDE w:val="0"/>
        <w:autoSpaceDN w:val="0"/>
        <w:adjustRightInd w:val="0"/>
        <w:jc w:val="center"/>
        <w:rPr>
          <w:rFonts w:ascii="Arial" w:hAnsi="Arial" w:cs="Arial"/>
          <w:b/>
          <w:bCs/>
          <w:color w:val="000000"/>
          <w:u w:color="000000"/>
        </w:rPr>
      </w:pPr>
    </w:p>
    <w:p w14:paraId="4B72B829" w14:textId="0B0FD0AB" w:rsidR="0052212D" w:rsidRDefault="0052212D" w:rsidP="00F91ED9">
      <w:pPr>
        <w:autoSpaceDE w:val="0"/>
        <w:autoSpaceDN w:val="0"/>
        <w:adjustRightInd w:val="0"/>
        <w:jc w:val="center"/>
        <w:rPr>
          <w:rFonts w:ascii="Arial" w:hAnsi="Arial" w:cs="Arial"/>
          <w:b/>
          <w:bCs/>
          <w:color w:val="000000"/>
          <w:u w:color="000000"/>
        </w:rPr>
      </w:pPr>
    </w:p>
    <w:p w14:paraId="78C4E671" w14:textId="34C97157" w:rsidR="0052212D" w:rsidRDefault="0052212D" w:rsidP="00F91ED9">
      <w:pPr>
        <w:autoSpaceDE w:val="0"/>
        <w:autoSpaceDN w:val="0"/>
        <w:adjustRightInd w:val="0"/>
        <w:jc w:val="center"/>
        <w:rPr>
          <w:rFonts w:ascii="Arial" w:hAnsi="Arial" w:cs="Arial"/>
          <w:b/>
          <w:bCs/>
          <w:color w:val="000000"/>
          <w:u w:color="000000"/>
        </w:rPr>
      </w:pPr>
    </w:p>
    <w:p w14:paraId="2F0DECD9" w14:textId="44441D4B" w:rsidR="0052212D" w:rsidRDefault="0052212D" w:rsidP="00F91ED9">
      <w:pPr>
        <w:autoSpaceDE w:val="0"/>
        <w:autoSpaceDN w:val="0"/>
        <w:adjustRightInd w:val="0"/>
        <w:jc w:val="center"/>
        <w:rPr>
          <w:rFonts w:ascii="Arial" w:hAnsi="Arial" w:cs="Arial"/>
          <w:b/>
          <w:bCs/>
          <w:color w:val="000000"/>
          <w:u w:color="000000"/>
        </w:rPr>
      </w:pPr>
    </w:p>
    <w:p w14:paraId="0424A5A2" w14:textId="0CF2F419" w:rsidR="0052212D" w:rsidRDefault="0052212D" w:rsidP="00F91ED9">
      <w:pPr>
        <w:autoSpaceDE w:val="0"/>
        <w:autoSpaceDN w:val="0"/>
        <w:adjustRightInd w:val="0"/>
        <w:jc w:val="center"/>
        <w:rPr>
          <w:rFonts w:ascii="Arial" w:hAnsi="Arial" w:cs="Arial"/>
          <w:b/>
          <w:bCs/>
          <w:color w:val="000000"/>
          <w:u w:color="000000"/>
        </w:rPr>
      </w:pPr>
    </w:p>
    <w:p w14:paraId="5F8B180E" w14:textId="7626BB08" w:rsidR="0052212D" w:rsidRDefault="0052212D" w:rsidP="00F91ED9">
      <w:pPr>
        <w:autoSpaceDE w:val="0"/>
        <w:autoSpaceDN w:val="0"/>
        <w:adjustRightInd w:val="0"/>
        <w:jc w:val="center"/>
        <w:rPr>
          <w:rFonts w:ascii="Arial" w:hAnsi="Arial" w:cs="Arial"/>
          <w:b/>
          <w:bCs/>
          <w:color w:val="000000"/>
          <w:u w:color="000000"/>
        </w:rPr>
      </w:pPr>
    </w:p>
    <w:p w14:paraId="46E21BF7" w14:textId="6B57A885" w:rsidR="0052212D" w:rsidRDefault="0052212D" w:rsidP="00F91ED9">
      <w:pPr>
        <w:autoSpaceDE w:val="0"/>
        <w:autoSpaceDN w:val="0"/>
        <w:adjustRightInd w:val="0"/>
        <w:jc w:val="center"/>
        <w:rPr>
          <w:rFonts w:ascii="Arial" w:hAnsi="Arial" w:cs="Arial"/>
          <w:b/>
          <w:bCs/>
          <w:color w:val="000000"/>
          <w:u w:color="000000"/>
        </w:rPr>
      </w:pPr>
    </w:p>
    <w:p w14:paraId="46BD324D" w14:textId="32E38F26" w:rsidR="00F91ED9" w:rsidRDefault="00F91ED9" w:rsidP="004D21C9">
      <w:pPr>
        <w:autoSpaceDE w:val="0"/>
        <w:autoSpaceDN w:val="0"/>
        <w:adjustRightInd w:val="0"/>
        <w:rPr>
          <w:rFonts w:ascii="Arial" w:hAnsi="Arial" w:cs="Arial"/>
          <w:b/>
          <w:bCs/>
          <w:color w:val="000000"/>
          <w:u w:color="000000"/>
        </w:rPr>
      </w:pPr>
    </w:p>
    <w:p w14:paraId="633F9680" w14:textId="77777777" w:rsidR="00F91ED9" w:rsidRDefault="00F91ED9" w:rsidP="00F91ED9">
      <w:pPr>
        <w:autoSpaceDE w:val="0"/>
        <w:autoSpaceDN w:val="0"/>
        <w:adjustRightInd w:val="0"/>
        <w:jc w:val="center"/>
        <w:rPr>
          <w:rFonts w:ascii="Arial" w:hAnsi="Arial" w:cs="Arial"/>
          <w:b/>
          <w:bCs/>
          <w:color w:val="000000"/>
          <w:u w:color="000000"/>
        </w:rPr>
      </w:pPr>
      <w:r>
        <w:rPr>
          <w:rFonts w:ascii="Arial" w:hAnsi="Arial" w:cs="Arial"/>
          <w:b/>
          <w:bCs/>
          <w:color w:val="000000"/>
          <w:u w:color="000000"/>
        </w:rPr>
        <w:lastRenderedPageBreak/>
        <w:t>ZALECENIA POOPERACYJNE</w:t>
      </w:r>
    </w:p>
    <w:p w14:paraId="197DA73C" w14:textId="0C2F4E23" w:rsidR="00F91ED9" w:rsidRDefault="00F91ED9" w:rsidP="00A361D9">
      <w:pPr>
        <w:numPr>
          <w:ilvl w:val="0"/>
          <w:numId w:val="15"/>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Pobyt w szpitalu zależny jest od rodzaju, wielkoś</w:t>
      </w:r>
      <w:r w:rsidR="00E6120C">
        <w:rPr>
          <w:rFonts w:ascii="Arial" w:hAnsi="Arial" w:cs="Arial"/>
          <w:color w:val="000000"/>
          <w:sz w:val="18"/>
          <w:szCs w:val="18"/>
          <w:u w:color="000000"/>
        </w:rPr>
        <w:t xml:space="preserve">ci i </w:t>
      </w:r>
      <w:r>
        <w:rPr>
          <w:rFonts w:ascii="Arial" w:hAnsi="Arial" w:cs="Arial"/>
          <w:color w:val="000000"/>
          <w:sz w:val="18"/>
          <w:szCs w:val="18"/>
          <w:u w:color="000000"/>
        </w:rPr>
        <w:t>postępu gojenia się</w:t>
      </w:r>
      <w:r w:rsidR="00E6120C">
        <w:rPr>
          <w:rFonts w:ascii="Arial" w:hAnsi="Arial" w:cs="Arial"/>
          <w:color w:val="000000"/>
          <w:sz w:val="18"/>
          <w:szCs w:val="18"/>
          <w:u w:color="000000"/>
        </w:rPr>
        <w:t xml:space="preserve"> rany: </w:t>
      </w:r>
      <w:r>
        <w:rPr>
          <w:rFonts w:ascii="Arial" w:hAnsi="Arial" w:cs="Arial"/>
          <w:color w:val="000000"/>
          <w:sz w:val="18"/>
          <w:szCs w:val="18"/>
          <w:u w:color="000000"/>
        </w:rPr>
        <w:t>2-3 dni</w:t>
      </w:r>
    </w:p>
    <w:p w14:paraId="04857082" w14:textId="77777777" w:rsidR="00F91ED9" w:rsidRDefault="00F91ED9" w:rsidP="00A361D9">
      <w:pPr>
        <w:numPr>
          <w:ilvl w:val="0"/>
          <w:numId w:val="15"/>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Chory po leczeniu dostaje wstępnie 30 dni zwolnienia lekarskiego.</w:t>
      </w:r>
    </w:p>
    <w:p w14:paraId="0E39D830" w14:textId="77777777" w:rsidR="00F91ED9" w:rsidRDefault="00F91ED9" w:rsidP="00A361D9">
      <w:pPr>
        <w:numPr>
          <w:ilvl w:val="0"/>
          <w:numId w:val="15"/>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Zalecane leki, środki medyczne i materiały opatrunkowe: </w:t>
      </w:r>
    </w:p>
    <w:p w14:paraId="5C275C50"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ab/>
      </w:r>
      <w:r w:rsidRPr="00F91ED9">
        <w:rPr>
          <w:rFonts w:ascii="Arial" w:hAnsi="Arial" w:cs="Arial"/>
          <w:color w:val="000000"/>
          <w:sz w:val="18"/>
          <w:szCs w:val="18"/>
          <w:u w:color="000000"/>
          <w:lang w:val="en-US"/>
        </w:rPr>
        <w:t xml:space="preserve">PARACETAMOL tabl. 1-2 co 6 h; KETONAL FORTE tab. a 100 mg: </w:t>
      </w:r>
      <w:proofErr w:type="gramStart"/>
      <w:r w:rsidRPr="00F91ED9">
        <w:rPr>
          <w:rFonts w:ascii="Arial" w:hAnsi="Arial" w:cs="Arial"/>
          <w:color w:val="000000"/>
          <w:sz w:val="18"/>
          <w:szCs w:val="18"/>
          <w:u w:color="000000"/>
          <w:lang w:val="en-US"/>
        </w:rPr>
        <w:t>1 tab</w:t>
      </w:r>
      <w:proofErr w:type="gramEnd"/>
      <w:r w:rsidRPr="00F91ED9">
        <w:rPr>
          <w:rFonts w:ascii="Arial" w:hAnsi="Arial" w:cs="Arial"/>
          <w:color w:val="000000"/>
          <w:sz w:val="18"/>
          <w:szCs w:val="18"/>
          <w:u w:color="000000"/>
          <w:lang w:val="en-US"/>
        </w:rPr>
        <w:t xml:space="preserve"> co 12 h; TRAMAL tabl. </w:t>
      </w:r>
      <w:r>
        <w:rPr>
          <w:rFonts w:ascii="Arial" w:hAnsi="Arial" w:cs="Arial"/>
          <w:color w:val="000000"/>
          <w:sz w:val="18"/>
          <w:szCs w:val="18"/>
          <w:u w:color="000000"/>
        </w:rPr>
        <w:t>100 mg: 1 tab co 8 h</w:t>
      </w:r>
    </w:p>
    <w:p w14:paraId="6D0D4FB6"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FRAXIPARINE 0,4 ml / CLEXANE 40 mg No 10: 1 x 1 sc przez 10 dni;</w:t>
      </w:r>
    </w:p>
    <w:p w14:paraId="32B7F37A"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ZINNAT tab/ a 500 mg No 10 szt: 1 tab co 12 h</w:t>
      </w:r>
    </w:p>
    <w:p w14:paraId="56045A9F"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TRILAC 3 x 1 kaps.;</w:t>
      </w:r>
    </w:p>
    <w:p w14:paraId="001574A9"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 xml:space="preserve">CYCLO3FORT – 3 X 1 kaps.; </w:t>
      </w:r>
    </w:p>
    <w:p w14:paraId="52292447"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LIOTON 1000 gel na krwiaki 3 x dz;</w:t>
      </w:r>
    </w:p>
    <w:p w14:paraId="0F618A12"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ALANTAN PLUS maść</w:t>
      </w:r>
    </w:p>
    <w:p w14:paraId="2BFA8039"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KELO-COTE / DERMATIX   gel - smarować blizny co 12 h od 14 dnia od zdjęcia szwów lub ustąpienia wysięku;</w:t>
      </w:r>
    </w:p>
    <w:p w14:paraId="4415E093" w14:textId="77777777" w:rsidR="00F91ED9" w:rsidRP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lang w:val="en-US"/>
        </w:rPr>
      </w:pPr>
      <w:r w:rsidRPr="00F91ED9">
        <w:rPr>
          <w:rFonts w:ascii="Arial" w:hAnsi="Arial" w:cs="Arial"/>
          <w:color w:val="000000"/>
          <w:sz w:val="18"/>
          <w:szCs w:val="18"/>
          <w:u w:color="000000"/>
          <w:lang w:val="en-US"/>
        </w:rPr>
        <w:t>BACTIGRAS 15 x 20 cm / AQUACEL Ag 15 x 15 cm;</w:t>
      </w:r>
    </w:p>
    <w:p w14:paraId="16554763"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GAZA 1 m2; GAZIKI JAŁOWE 10 x 10 cm;</w:t>
      </w:r>
    </w:p>
    <w:p w14:paraId="60A06E97"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płyn antyseptyczny: KODAN [bezbarwny] / MICRODACYN / OCTENISEPT /</w:t>
      </w:r>
    </w:p>
    <w:p w14:paraId="05BF7797"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ALANTAN PLUS;</w:t>
      </w:r>
    </w:p>
    <w:p w14:paraId="1D5BA271"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OPATRUNKI JAŁOWE Z POWIERZCHNIĄ CHŁONNĄ [ELASTOPOR STERIL 8 cm x 10 cm; 8 cm x 15 cm 8 cm x 20 cm];</w:t>
      </w:r>
    </w:p>
    <w:p w14:paraId="5F738092"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BADNAŻ; PRZYLEPIEC / PLASTER MEDYCZNY / CODOFIX [siatka opatrunkowa];</w:t>
      </w:r>
    </w:p>
    <w:p w14:paraId="6D1851BB" w14:textId="77777777" w:rsidR="00F91ED9" w:rsidRDefault="00F91ED9" w:rsidP="00A361D9">
      <w:pPr>
        <w:numPr>
          <w:ilvl w:val="1"/>
          <w:numId w:val="16"/>
        </w:numPr>
        <w:tabs>
          <w:tab w:val="left" w:pos="360"/>
          <w:tab w:val="left" w:pos="720"/>
        </w:tabs>
        <w:autoSpaceDE w:val="0"/>
        <w:autoSpaceDN w:val="0"/>
        <w:adjustRightInd w:val="0"/>
        <w:ind w:left="720" w:hanging="720"/>
        <w:rPr>
          <w:rFonts w:ascii="Arial" w:hAnsi="Arial" w:cs="Arial"/>
          <w:color w:val="000000"/>
          <w:sz w:val="18"/>
          <w:szCs w:val="18"/>
          <w:u w:color="000000"/>
        </w:rPr>
      </w:pPr>
      <w:r>
        <w:rPr>
          <w:rFonts w:ascii="Arial" w:hAnsi="Arial" w:cs="Arial"/>
          <w:color w:val="000000"/>
          <w:sz w:val="18"/>
          <w:szCs w:val="18"/>
          <w:u w:color="000000"/>
        </w:rPr>
        <w:t>PASKI STRI STRIP</w:t>
      </w:r>
    </w:p>
    <w:p w14:paraId="590453F7"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Dolegliwości bólowe występujące bezpośrednio po zabiegu i w ciągu kilku kolejnych dni mogą być kontrolowane za pomocą środków przeciwbólowych.</w:t>
      </w:r>
    </w:p>
    <w:p w14:paraId="16160D44"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Normalnym objawem jest występowanie obrzęków, zaczerwienienia, zwiększonego ucieplenia i podbiegnięć krwawych w okolicy operowanej, które ustępują stopniowo w okresie od 2 do 3 tygodni po zabiegu.</w:t>
      </w:r>
    </w:p>
    <w:p w14:paraId="670797B5"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W miejscy operowanym może być odczuwalne swędzenie i uczucie napięcia, które ustępują po kilku tygodniach, a ich intensywność jest odbierana indywidualnie.</w:t>
      </w:r>
    </w:p>
    <w:p w14:paraId="2953E8D3"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Toaleta rany: do 5 doby po zabiegu, zmiana opatrunków powierzchownych, nie usuwać pasków Steri Strip, w 5 dobie usunąć w kąpieli, następnie codzienna zmiana opatrunku: przemycie płynem antyseptycznym + opatrunek jałowy</w:t>
      </w:r>
    </w:p>
    <w:p w14:paraId="1317B9FA"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Kąpiel pod bieżącą wodą można wziąć 5 dni po zabiegu. Po kąpieli przemyć rany antyseptykiem.</w:t>
      </w:r>
    </w:p>
    <w:p w14:paraId="10465EB3"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W dniu operacji opatrunek jest uzupełniany założeniem bandaża / gorsetu elastycznego, który należy nosić w dzień i noc przez 4 tygodnie, a następnie przez większą część dnia przez kolejne 2 tygodnie.</w:t>
      </w:r>
    </w:p>
    <w:p w14:paraId="76ABB950"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Usunięcie szwów za 14 / 21 dni</w:t>
      </w:r>
    </w:p>
    <w:p w14:paraId="34F12C6C" w14:textId="4B33A67B"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Po usunięciu szwów do czasu odpadnięcia </w:t>
      </w:r>
      <w:r w:rsidR="00E6120C">
        <w:rPr>
          <w:rFonts w:ascii="Arial" w:hAnsi="Arial" w:cs="Arial"/>
          <w:color w:val="000000"/>
          <w:sz w:val="18"/>
          <w:szCs w:val="18"/>
          <w:u w:color="000000"/>
        </w:rPr>
        <w:t>strupów smarować</w:t>
      </w:r>
      <w:r>
        <w:rPr>
          <w:rFonts w:ascii="Arial" w:hAnsi="Arial" w:cs="Arial"/>
          <w:color w:val="000000"/>
          <w:sz w:val="18"/>
          <w:szCs w:val="18"/>
          <w:u w:color="000000"/>
        </w:rPr>
        <w:t xml:space="preserve"> blizny ALANTANEM PLUS 2- 3 x dz</w:t>
      </w:r>
    </w:p>
    <w:p w14:paraId="2341F68A" w14:textId="25877811"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Po odpadnięciu </w:t>
      </w:r>
      <w:r w:rsidR="00E6120C">
        <w:rPr>
          <w:rFonts w:ascii="Arial" w:hAnsi="Arial" w:cs="Arial"/>
          <w:color w:val="000000"/>
          <w:sz w:val="18"/>
          <w:szCs w:val="18"/>
          <w:u w:color="000000"/>
        </w:rPr>
        <w:t>strupów należy</w:t>
      </w:r>
      <w:r>
        <w:rPr>
          <w:rFonts w:ascii="Arial" w:hAnsi="Arial" w:cs="Arial"/>
          <w:color w:val="000000"/>
          <w:sz w:val="18"/>
          <w:szCs w:val="18"/>
          <w:u w:color="000000"/>
        </w:rPr>
        <w:t xml:space="preserve"> zacząć stosować żele silikonowe lub opatrunki uciskowe a w przypadku przerastania blizn odzież uciskową.</w:t>
      </w:r>
    </w:p>
    <w:p w14:paraId="349BD4AA"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Blizny po operacji mogą być opalane dopiero po upływie roku [filtr UV &gt; 30]</w:t>
      </w:r>
    </w:p>
    <w:p w14:paraId="593A5100"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Oszczędzający tryb życia 21 dni; następnie stopniowa rehabilitacja ruchowa.</w:t>
      </w:r>
    </w:p>
    <w:p w14:paraId="2D4265A3"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Dieta bogatobiałkowa</w:t>
      </w:r>
    </w:p>
    <w:p w14:paraId="6741E29F" w14:textId="7191846E"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Przewidywane wizyty kontrolne w odstępach: 2-3 tyg [usunięcie szwów]; 1 mies / 3 mies / 6 mies </w:t>
      </w:r>
    </w:p>
    <w:p w14:paraId="659FE7BE" w14:textId="77777777" w:rsidR="00F91ED9" w:rsidRDefault="00F91ED9" w:rsidP="00A361D9">
      <w:pPr>
        <w:numPr>
          <w:ilvl w:val="0"/>
          <w:numId w:val="17"/>
        </w:numPr>
        <w:tabs>
          <w:tab w:val="left" w:pos="20"/>
          <w:tab w:val="left" w:pos="360"/>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Okresowa kontrola u lekarza POZ celem monitoringu ogólnego stanu zdrowia.</w:t>
      </w:r>
    </w:p>
    <w:p w14:paraId="428A5923" w14:textId="77777777" w:rsidR="00F91ED9"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U pewnej grupy pacjentów może dojść po operacji do gromadzenia się płynu surowiczego w tkance podskórnej, wymagającego ewakuacji drogą kilku kolejnych nakłuć (punkcji).  </w:t>
      </w:r>
    </w:p>
    <w:p w14:paraId="508A69E2" w14:textId="1B18B6E9" w:rsidR="00F91ED9"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Do czasu wygojenia rany należy dbać o jej higienę wg zaleceń podanych przez personel medyczny. Nie należy </w:t>
      </w:r>
      <w:r w:rsidR="00D55B45">
        <w:rPr>
          <w:rFonts w:ascii="Arial" w:hAnsi="Arial" w:cs="Arial"/>
          <w:color w:val="000000"/>
          <w:sz w:val="18"/>
          <w:szCs w:val="18"/>
          <w:u w:color="000000"/>
        </w:rPr>
        <w:t>leżeć na</w:t>
      </w:r>
      <w:r>
        <w:rPr>
          <w:rFonts w:ascii="Arial" w:hAnsi="Arial" w:cs="Arial"/>
          <w:color w:val="000000"/>
          <w:sz w:val="18"/>
          <w:szCs w:val="18"/>
          <w:u w:color="00000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690CD898" w14:textId="2B6AA2E4" w:rsidR="00F91ED9"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 xml:space="preserve">Wygląd blizny pooperacyjnej uzależniony jest od wielkości nadmiaru skóry. Gdy nadmiar skóry zbyt mały blizna nie przebiega wyłącznie wokół pępka i poziomo w </w:t>
      </w:r>
      <w:r w:rsidR="00E6120C">
        <w:rPr>
          <w:rFonts w:ascii="Arial" w:hAnsi="Arial" w:cs="Arial"/>
          <w:color w:val="000000"/>
          <w:sz w:val="18"/>
          <w:szCs w:val="18"/>
          <w:u w:color="000000"/>
        </w:rPr>
        <w:t>podbrzuszu,</w:t>
      </w:r>
      <w:r>
        <w:rPr>
          <w:rFonts w:ascii="Arial" w:hAnsi="Arial" w:cs="Arial"/>
          <w:color w:val="000000"/>
          <w:sz w:val="18"/>
          <w:szCs w:val="18"/>
          <w:u w:color="000000"/>
        </w:rPr>
        <w:t xml:space="preserve"> ale również pionowo na pewnej długości pomiędzy spojeniem łonowym a pępkiem.</w:t>
      </w:r>
    </w:p>
    <w:p w14:paraId="2CDE22BA" w14:textId="77777777" w:rsidR="00F91ED9"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Trzeba pamiętać, że plastyka brzucha nie jest sposobem leczenia otyłości, jak również nie pozwala na usunięcie wszystkich blizn i rozstępów skóry brzucha (dotyczy to zwłaszcza śród- i nadbrzusza).</w:t>
      </w:r>
    </w:p>
    <w:p w14:paraId="60E6F570" w14:textId="77777777" w:rsidR="00F91ED9"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Wynik zabiegu jest trwały pod warunkiem unikania znacznych wahań wagi ciała. Należy pamiętać, że efekt operacji może ulec pogorszeniu po ponownym wzroście masy ciała lub po porodzie.</w:t>
      </w:r>
    </w:p>
    <w:p w14:paraId="1762A88D" w14:textId="77777777" w:rsidR="00F91ED9"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Efekt ostateczny zabiegu zależy od stanu ogólnego i miejscowego chorego oraz jego zaangażowanie w zalecenia co do rehabilitacji oraz opieki nad ranami oraz bliznami i jest osiągany po upływie około 6 - 18 miesięcy.</w:t>
      </w:r>
    </w:p>
    <w:p w14:paraId="2499526D" w14:textId="77777777" w:rsidR="000E0E7B"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Pr>
          <w:rFonts w:ascii="Arial" w:hAnsi="Arial" w:cs="Arial"/>
          <w:color w:val="000000"/>
          <w:sz w:val="18"/>
          <w:szCs w:val="18"/>
          <w:u w:color="000000"/>
        </w:rPr>
        <w:t>Plastyka powłok jamy brzusznej jest jednym z najrozleglejszych zabiegów na powłokach z trudnym do przewidzenia ostatecznym wynikiem końcowym i po zakończonym procesie gojenia może niekiedy wymagać pewnych zabiegów korekcyjnych takich jak wycięcie pozostałości fałdów skórno - tłuszczowych.</w:t>
      </w:r>
    </w:p>
    <w:p w14:paraId="09696388" w14:textId="4BCA2279" w:rsidR="00E2044F" w:rsidRPr="000E0E7B" w:rsidRDefault="00F91ED9" w:rsidP="00A361D9">
      <w:pPr>
        <w:numPr>
          <w:ilvl w:val="0"/>
          <w:numId w:val="17"/>
        </w:numPr>
        <w:tabs>
          <w:tab w:val="left" w:pos="20"/>
          <w:tab w:val="left" w:pos="360"/>
          <w:tab w:val="left" w:pos="4245"/>
        </w:tabs>
        <w:autoSpaceDE w:val="0"/>
        <w:autoSpaceDN w:val="0"/>
        <w:adjustRightInd w:val="0"/>
        <w:ind w:left="360"/>
        <w:rPr>
          <w:rFonts w:ascii="Arial" w:hAnsi="Arial" w:cs="Arial"/>
          <w:color w:val="000000"/>
          <w:sz w:val="18"/>
          <w:szCs w:val="18"/>
          <w:u w:color="000000"/>
        </w:rPr>
      </w:pPr>
      <w:r w:rsidRPr="000E0E7B">
        <w:rPr>
          <w:rFonts w:ascii="Arial" w:hAnsi="Arial" w:cs="Arial"/>
          <w:color w:val="000000"/>
          <w:sz w:val="18"/>
          <w:szCs w:val="18"/>
          <w:u w:color="000000"/>
        </w:rPr>
        <w:t xml:space="preserve">W przypadku dodatkowych pytań proszę o kontakt telefoniczny lub </w:t>
      </w:r>
      <w:r w:rsidR="00E6120C" w:rsidRPr="000E0E7B">
        <w:rPr>
          <w:rFonts w:ascii="Arial" w:hAnsi="Arial" w:cs="Arial"/>
          <w:color w:val="000000"/>
          <w:sz w:val="18"/>
          <w:szCs w:val="18"/>
          <w:u w:color="000000"/>
        </w:rPr>
        <w:t>osobisty,</w:t>
      </w:r>
      <w:r w:rsidRPr="000E0E7B">
        <w:rPr>
          <w:rFonts w:ascii="Arial" w:hAnsi="Arial" w:cs="Arial"/>
          <w:color w:val="000000"/>
          <w:sz w:val="18"/>
          <w:szCs w:val="18"/>
          <w:u w:color="000000"/>
        </w:rPr>
        <w:t xml:space="preserve"> jeżeli wystąpią objawy niepożądane.</w:t>
      </w:r>
    </w:p>
    <w:sectPr w:rsidR="00E2044F" w:rsidRPr="000E0E7B" w:rsidSect="009E2039">
      <w:headerReference w:type="even" r:id="rId10"/>
      <w:headerReference w:type="default" r:id="rId11"/>
      <w:footerReference w:type="even" r:id="rId12"/>
      <w:footerReference w:type="default" r:id="rId13"/>
      <w:headerReference w:type="first" r:id="rId14"/>
      <w:footerReference w:type="first" r:id="rId15"/>
      <w:pgSz w:w="12240" w:h="15840"/>
      <w:pgMar w:top="1073" w:right="758" w:bottom="811" w:left="850" w:header="708" w:footer="30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8AB0" w14:textId="77777777" w:rsidR="001573E2" w:rsidRDefault="001573E2" w:rsidP="008944B5">
      <w:r>
        <w:separator/>
      </w:r>
    </w:p>
  </w:endnote>
  <w:endnote w:type="continuationSeparator" w:id="0">
    <w:p w14:paraId="7C4F5496" w14:textId="77777777" w:rsidR="001573E2" w:rsidRDefault="001573E2"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98760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9876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987603">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A9B16EF" w14:textId="77777777" w:rsidR="00987603" w:rsidRDefault="00987603" w:rsidP="00987603">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1DD605EA" w:rsidR="00FB112C" w:rsidRPr="00987603" w:rsidRDefault="00987603">
    <w:pPr>
      <w:pStyle w:val="Stopka"/>
      <w:rPr>
        <w:rFonts w:ascii="Calibri" w:hAnsi="Calibri"/>
        <w:sz w:val="20"/>
        <w:szCs w:val="20"/>
      </w:rPr>
    </w:pPr>
    <w:r>
      <w:rPr>
        <w:rFonts w:ascii="Arial" w:hAnsi="Arial" w:cs="Arial"/>
        <w:color w:val="000000"/>
        <w:sz w:val="16"/>
        <w:szCs w:val="16"/>
      </w:rPr>
      <w:t xml:space="preserve">PLASTYKA BRZUCHA Z LIPOSUKCJĄ                                                                       </w:t>
    </w:r>
    <w:bookmarkStart w:id="0" w:name="_GoBack"/>
    <w:bookmarkEnd w:id="0"/>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138D" w14:textId="77777777" w:rsidR="00987603" w:rsidRDefault="00987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88B8" w14:textId="77777777" w:rsidR="001573E2" w:rsidRDefault="001573E2" w:rsidP="008944B5">
      <w:r>
        <w:separator/>
      </w:r>
    </w:p>
  </w:footnote>
  <w:footnote w:type="continuationSeparator" w:id="0">
    <w:p w14:paraId="689696E4" w14:textId="77777777" w:rsidR="001573E2" w:rsidRDefault="001573E2"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F913" w14:textId="77777777" w:rsidR="00987603" w:rsidRDefault="009876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pPr>
      <w:pStyle w:val="Nagwek"/>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CAB4" w14:textId="77777777" w:rsidR="00987603" w:rsidRDefault="009876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B76052B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FBCED85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E"/>
    <w:multiLevelType w:val="hybridMultilevel"/>
    <w:tmpl w:val="268C39A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0"/>
    <w:multiLevelType w:val="hybridMultilevel"/>
    <w:tmpl w:val="210ACBF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2"/>
    <w:multiLevelType w:val="hybridMultilevel"/>
    <w:tmpl w:val="048E306A"/>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6"/>
    <w:multiLevelType w:val="hybridMultilevel"/>
    <w:tmpl w:val="0994F2A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CD3E8D"/>
    <w:multiLevelType w:val="hybridMultilevel"/>
    <w:tmpl w:val="BC5CB976"/>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2DC5890"/>
    <w:multiLevelType w:val="hybridMultilevel"/>
    <w:tmpl w:val="9CB8DAF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043E004C"/>
    <w:multiLevelType w:val="hybridMultilevel"/>
    <w:tmpl w:val="38A8EA0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6B33BE2"/>
    <w:multiLevelType w:val="hybridMultilevel"/>
    <w:tmpl w:val="182EE1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4E7266"/>
    <w:multiLevelType w:val="hybridMultilevel"/>
    <w:tmpl w:val="01A0C3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661DED"/>
    <w:multiLevelType w:val="hybridMultilevel"/>
    <w:tmpl w:val="A8AE907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3029C3"/>
    <w:multiLevelType w:val="hybridMultilevel"/>
    <w:tmpl w:val="C52251A8"/>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870AD7"/>
    <w:multiLevelType w:val="hybridMultilevel"/>
    <w:tmpl w:val="000AD50E"/>
    <w:lvl w:ilvl="0" w:tplc="0415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AD6D04"/>
    <w:multiLevelType w:val="hybridMultilevel"/>
    <w:tmpl w:val="0B2614CA"/>
    <w:lvl w:ilvl="0" w:tplc="0415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EDC3F23"/>
    <w:multiLevelType w:val="hybridMultilevel"/>
    <w:tmpl w:val="E8B04E28"/>
    <w:lvl w:ilvl="0" w:tplc="0000076D">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B24019"/>
    <w:multiLevelType w:val="hybridMultilevel"/>
    <w:tmpl w:val="6A969B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512920"/>
    <w:multiLevelType w:val="hybridMultilevel"/>
    <w:tmpl w:val="BB3A15C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8"/>
  </w:num>
  <w:num w:numId="19">
    <w:abstractNumId w:val="20"/>
  </w:num>
  <w:num w:numId="20">
    <w:abstractNumId w:val="23"/>
  </w:num>
  <w:num w:numId="21">
    <w:abstractNumId w:val="18"/>
  </w:num>
  <w:num w:numId="22">
    <w:abstractNumId w:val="27"/>
  </w:num>
  <w:num w:numId="23">
    <w:abstractNumId w:val="22"/>
  </w:num>
  <w:num w:numId="24">
    <w:abstractNumId w:val="19"/>
  </w:num>
  <w:num w:numId="25">
    <w:abstractNumId w:val="25"/>
  </w:num>
  <w:num w:numId="26">
    <w:abstractNumId w:val="26"/>
  </w:num>
  <w:num w:numId="27">
    <w:abstractNumId w:val="24"/>
  </w:num>
  <w:num w:numId="28">
    <w:abstractNumId w:val="21"/>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E0E7B"/>
    <w:rsid w:val="00122DC5"/>
    <w:rsid w:val="001573E2"/>
    <w:rsid w:val="001A1C5A"/>
    <w:rsid w:val="00277F86"/>
    <w:rsid w:val="00471F82"/>
    <w:rsid w:val="004D21C9"/>
    <w:rsid w:val="00504C28"/>
    <w:rsid w:val="0052212D"/>
    <w:rsid w:val="006757B5"/>
    <w:rsid w:val="007149DD"/>
    <w:rsid w:val="00830A5D"/>
    <w:rsid w:val="00863435"/>
    <w:rsid w:val="008944B5"/>
    <w:rsid w:val="00987603"/>
    <w:rsid w:val="009E2039"/>
    <w:rsid w:val="009F20DB"/>
    <w:rsid w:val="00A361D9"/>
    <w:rsid w:val="00AA2869"/>
    <w:rsid w:val="00C868D8"/>
    <w:rsid w:val="00D55B45"/>
    <w:rsid w:val="00DA213A"/>
    <w:rsid w:val="00DC7814"/>
    <w:rsid w:val="00DD5A13"/>
    <w:rsid w:val="00E2044F"/>
    <w:rsid w:val="00E6120C"/>
    <w:rsid w:val="00F67115"/>
    <w:rsid w:val="00F91ED9"/>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paragraph" w:styleId="Tekstdymka">
    <w:name w:val="Balloon Text"/>
    <w:basedOn w:val="Normalny"/>
    <w:link w:val="TekstdymkaZnak"/>
    <w:uiPriority w:val="99"/>
    <w:semiHidden/>
    <w:unhideWhenUsed/>
    <w:rsid w:val="0098760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876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2990</Words>
  <Characters>17946</Characters>
  <Application>Microsoft Office Word</Application>
  <DocSecurity>0</DocSecurity>
  <Lines>149</Lines>
  <Paragraphs>41</Paragraphs>
  <ScaleCrop>false</ScaleCrop>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24</cp:revision>
  <cp:lastPrinted>2018-09-03T11:37:00Z</cp:lastPrinted>
  <dcterms:created xsi:type="dcterms:W3CDTF">2018-07-17T12:34:00Z</dcterms:created>
  <dcterms:modified xsi:type="dcterms:W3CDTF">2019-04-12T12:15:00Z</dcterms:modified>
</cp:coreProperties>
</file>